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eastAsia" w:asciiTheme="minorEastAsia" w:hAnsiTheme="minorEastAsia" w:eastAsiaTheme="minorEastAsia" w:cstheme="minorEastAsia"/>
          <w:b/>
          <w:sz w:val="30"/>
          <w:szCs w:val="30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-1236980</wp:posOffset>
                </wp:positionH>
                <wp:positionV relativeFrom="paragraph">
                  <wp:posOffset>-1013460</wp:posOffset>
                </wp:positionV>
                <wp:extent cx="7781925" cy="685800"/>
                <wp:effectExtent l="6350" t="6350" r="12700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025" y="43815"/>
                          <a:ext cx="77819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eastAsiaTheme="minorEastAsia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7.4pt;margin-top:-79.8pt;height:54pt;width:612.75pt;z-index:251660288;v-text-anchor:middle;mso-width-relative:page;mso-height-relative:page;" fillcolor="#5B9BD5 [3204]" filled="t" stroked="t" coordsize="21600,21600" o:gfxdata="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wG5KnN8AAAAOAQAADwAAAAAAAAABACAAAAAiAAAAZHJzL2Rvd25yZXYueG1sUEsBAhQAFAAA&#10;AAgAh07iQInbO26TAgAAKAUAAA4AAAAAAAAAAQAgAAAALg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eastAsiaTheme="minorEastAsia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使用手册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宋体" w:eastAsia="宋体" w:cs="宋体"/>
          <w:b/>
          <w:sz w:val="48"/>
          <w:szCs w:val="48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b/>
          <w:sz w:val="30"/>
          <w:szCs w:val="30"/>
          <w:lang w:val="en-US" w:eastAsia="zh-CN"/>
        </w:rPr>
        <w:t>4K60 8X8</w:t>
      </w:r>
      <w:r>
        <w:rPr>
          <w:rFonts w:hint="eastAsia" w:asciiTheme="minorEastAsia" w:hAnsiTheme="minorEastAsia" w:eastAsiaTheme="minorEastAsia" w:cstheme="minorEastAsia"/>
          <w:b/>
          <w:sz w:val="30"/>
          <w:szCs w:val="30"/>
        </w:rPr>
        <w:t>HDMI</w:t>
      </w:r>
      <w:r>
        <w:rPr>
          <w:rFonts w:hint="eastAsia" w:asciiTheme="minorEastAsia" w:hAnsiTheme="minorEastAsia" w:eastAsiaTheme="minorEastAsia" w:cstheme="minorEastAsia"/>
          <w:b/>
          <w:sz w:val="30"/>
          <w:szCs w:val="30"/>
          <w:lang w:val="en-US" w:eastAsia="zh-CN"/>
        </w:rPr>
        <w:t>固化</w:t>
      </w:r>
      <w:r>
        <w:rPr>
          <w:rFonts w:hint="eastAsia" w:asciiTheme="minorEastAsia" w:hAnsiTheme="minorEastAsia" w:eastAsiaTheme="minorEastAsia" w:cstheme="minorEastAsia"/>
          <w:b/>
          <w:sz w:val="30"/>
          <w:szCs w:val="30"/>
        </w:rPr>
        <w:t>矩阵</w:t>
      </w:r>
    </w:p>
    <w:p>
      <w:pPr>
        <w:jc w:val="right"/>
        <w:rPr>
          <w:rFonts w:hint="eastAsia" w:ascii="Calibri" w:hAnsi="宋体" w:eastAsia="宋体" w:cs="宋体"/>
          <w:b/>
          <w:sz w:val="48"/>
          <w:szCs w:val="48"/>
        </w:rPr>
      </w:pPr>
    </w:p>
    <w:p>
      <w:pPr>
        <w:jc w:val="right"/>
        <w:rPr>
          <w:rFonts w:hint="eastAsia" w:ascii="Calibri" w:hAnsi="宋体" w:eastAsia="宋体" w:cs="宋体"/>
          <w:b/>
          <w:sz w:val="48"/>
          <w:szCs w:val="48"/>
        </w:rPr>
      </w:pPr>
    </w:p>
    <w:p>
      <w:pPr>
        <w:jc w:val="right"/>
        <w:rPr>
          <w:rFonts w:hint="eastAsia" w:ascii="Calibri" w:hAnsi="宋体" w:eastAsia="宋体" w:cs="宋体"/>
          <w:b/>
          <w:sz w:val="48"/>
          <w:szCs w:val="48"/>
        </w:rPr>
      </w:pPr>
    </w:p>
    <w:p>
      <w:pPr>
        <w:jc w:val="right"/>
        <w:rPr>
          <w:rFonts w:hint="eastAsia" w:ascii="Calibri" w:hAnsi="宋体" w:eastAsia="宋体" w:cs="宋体"/>
          <w:b/>
          <w:sz w:val="48"/>
          <w:szCs w:val="48"/>
        </w:rPr>
      </w:pPr>
    </w:p>
    <w:p>
      <w:pPr>
        <w:jc w:val="both"/>
      </w:pPr>
      <w:r>
        <w:rPr>
          <w:rFonts w:hint="eastAsia" w:ascii="宋体" w:hAnsi="宋体" w:eastAsia="宋体" w:cs="宋体"/>
          <w:b/>
          <w:sz w:val="48"/>
          <w:szCs w:val="48"/>
        </w:rPr>
        <w:t xml:space="preserve"> 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4645" cy="2794000"/>
            <wp:effectExtent l="0" t="0" r="0" b="0"/>
            <wp:docPr id="5" name="图片 5" descr="HDMI88-2.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DMI88-2.0-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wordWrap w:val="0"/>
        <w:autoSpaceDE w:val="0"/>
        <w:autoSpaceDN w:val="0"/>
        <w:jc w:val="right"/>
        <w:rPr>
          <w:rFonts w:hint="eastAsia" w:ascii="宋体" w:hAnsi="宋体" w:eastAsia="宋体" w:cs="宋体"/>
          <w:b/>
          <w:sz w:val="32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版本号：V20</w:t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bCs/>
          <w:sz w:val="28"/>
          <w:szCs w:val="28"/>
        </w:rPr>
        <w:t>.001</w:t>
      </w:r>
      <w:r>
        <w:rPr>
          <w:rFonts w:hint="eastAsia" w:ascii="宋体" w:hAnsi="宋体" w:eastAsia="宋体" w:cs="宋体"/>
          <w:b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28"/>
        </w:rPr>
        <w:t xml:space="preserve"> </w:t>
      </w:r>
    </w:p>
    <w:p>
      <w:pPr>
        <w:wordWrap w:val="0"/>
        <w:autoSpaceDE w:val="0"/>
        <w:autoSpaceDN w:val="0"/>
        <w:jc w:val="center"/>
        <w:rPr>
          <w:rFonts w:hint="eastAsia" w:ascii="宋体" w:hAnsi="宋体" w:eastAsia="宋体" w:cs="宋体"/>
          <w:b/>
          <w:sz w:val="36"/>
          <w:szCs w:val="36"/>
        </w:rPr>
      </w:pPr>
      <w:r>
        <w:rPr>
          <w:rFonts w:hint="eastAsia" w:ascii="宋体" w:hAnsi="宋体" w:eastAsia="宋体" w:cs="宋体"/>
          <w:b/>
          <w:sz w:val="36"/>
          <w:szCs w:val="36"/>
        </w:rPr>
        <w:t>目  录</w:t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TOC \o "1-3" \h \u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_Toc12428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szCs w:val="28"/>
        </w:rPr>
        <w:t>一、产品简介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_Toc30617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szCs w:val="28"/>
        </w:rPr>
        <w:t>二、产品特性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_Toc16503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szCs w:val="28"/>
        </w:rPr>
        <w:t>三、技术参数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_Toc9793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bCs/>
          <w:szCs w:val="28"/>
        </w:rPr>
        <w:t>四、装箱清单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_Toc9317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bCs/>
          <w:szCs w:val="28"/>
          <w:lang w:val="en-US" w:eastAsia="zh-CN"/>
        </w:rPr>
        <w:t>五</w:t>
      </w:r>
      <w:r>
        <w:rPr>
          <w:rFonts w:hint="eastAsia" w:ascii="宋体" w:hAnsi="宋体" w:eastAsia="宋体" w:cs="宋体"/>
          <w:bCs/>
          <w:szCs w:val="28"/>
        </w:rPr>
        <w:t>、</w:t>
      </w:r>
      <w:r>
        <w:rPr>
          <w:rFonts w:hint="eastAsia" w:ascii="宋体" w:hAnsi="宋体" w:eastAsia="宋体" w:cs="宋体"/>
          <w:bCs/>
          <w:szCs w:val="28"/>
          <w:lang w:val="en-US" w:eastAsia="zh-CN"/>
        </w:rPr>
        <w:t>产品连接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_Toc2400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szCs w:val="28"/>
        </w:rPr>
        <w:t>六、设备操作及功能说明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  <w:tab w:val="clear" w:pos="1050"/>
          <w:tab w:val="clear" w:pos="829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_Toc12904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bCs w:val="0"/>
          <w:szCs w:val="21"/>
        </w:rPr>
        <w:t xml:space="preserve">6.1 前面板功能介绍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  <w:tab w:val="clear" w:pos="1050"/>
          <w:tab w:val="clear" w:pos="829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_Toc30388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bCs/>
          <w:szCs w:val="21"/>
        </w:rPr>
        <w:t>6.2 后面板功能介绍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  <w:tab w:val="clear" w:pos="1050"/>
          <w:tab w:val="clear" w:pos="829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_Toc30277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szCs w:val="21"/>
        </w:rPr>
        <w:t>6.3 遥控器功能介绍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  <w:tab w:val="clear" w:pos="1050"/>
          <w:tab w:val="clear" w:pos="829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_Toc19691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kern w:val="28"/>
          <w:szCs w:val="21"/>
        </w:rPr>
        <w:t>6.</w:t>
      </w:r>
      <w:r>
        <w:rPr>
          <w:rFonts w:hint="eastAsia" w:ascii="宋体" w:hAnsi="宋体" w:eastAsia="宋体" w:cs="宋体"/>
          <w:kern w:val="28"/>
          <w:szCs w:val="21"/>
          <w:lang w:val="en-US" w:eastAsia="zh-CN"/>
        </w:rPr>
        <w:t xml:space="preserve">4 </w:t>
      </w:r>
      <w:r>
        <w:rPr>
          <w:rFonts w:hint="eastAsia" w:ascii="宋体" w:hAnsi="宋体" w:eastAsia="宋体" w:cs="宋体"/>
          <w:bCs/>
          <w:lang w:val="en-US" w:eastAsia="zh-CN"/>
        </w:rPr>
        <w:t>矩阵网页和APP控制说明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  <w:tab w:val="clear" w:pos="1050"/>
          <w:tab w:val="clear" w:pos="829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_Toc12864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kern w:val="28"/>
          <w:szCs w:val="21"/>
        </w:rPr>
        <w:t>6.</w:t>
      </w:r>
      <w:r>
        <w:rPr>
          <w:rFonts w:hint="eastAsia" w:ascii="宋体" w:hAnsi="宋体" w:eastAsia="宋体" w:cs="宋体"/>
          <w:kern w:val="28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kern w:val="28"/>
          <w:szCs w:val="21"/>
        </w:rPr>
        <w:t xml:space="preserve"> EDID 序号说明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szCs w:val="20"/>
        </w:rPr>
        <w:fldChar w:fldCharType="end"/>
      </w:r>
      <w:r>
        <w:rPr>
          <w:rFonts w:hint="eastAsia" w:ascii="宋体" w:hAnsi="宋体" w:eastAsia="宋体" w:cs="宋体"/>
          <w:szCs w:val="20"/>
          <w:lang w:val="en-US" w:eastAsia="zh-CN"/>
        </w:rPr>
        <w:t>9</w:t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  <w:tab w:val="clear" w:pos="1050"/>
          <w:tab w:val="clear" w:pos="829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_Toc26967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kern w:val="28"/>
          <w:szCs w:val="21"/>
        </w:rPr>
        <w:t>6.</w:t>
      </w:r>
      <w:r>
        <w:rPr>
          <w:rFonts w:hint="eastAsia" w:ascii="宋体" w:hAnsi="宋体" w:eastAsia="宋体" w:cs="宋体"/>
          <w:kern w:val="28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kern w:val="28"/>
          <w:szCs w:val="21"/>
        </w:rPr>
        <w:t>中控命令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9</w:t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_Toc2241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kern w:val="28"/>
          <w:szCs w:val="28"/>
        </w:rPr>
        <w:t>七、产品常见故障及注意事项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_Toc2241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  <w:tab w:val="clear" w:pos="1050"/>
          <w:tab w:val="clear" w:pos="829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_Toc11942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kern w:val="28"/>
          <w:szCs w:val="21"/>
        </w:rPr>
        <w:t>7.1 常见故障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PAGEREF _Toc11942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pStyle w:val="6"/>
        <w:keepNext w:val="0"/>
        <w:keepLines w:val="0"/>
        <w:pageBreakBefore w:val="0"/>
        <w:widowControl w:val="0"/>
        <w:tabs>
          <w:tab w:val="right" w:leader="dot" w:pos="8306"/>
          <w:tab w:val="clear" w:pos="1050"/>
          <w:tab w:val="clear" w:pos="8296"/>
        </w:tabs>
        <w:kinsoku/>
        <w:wordWrap/>
        <w:overflowPunct/>
        <w:topLinePunct w:val="0"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Cs w:val="20"/>
        </w:rPr>
        <w:fldChar w:fldCharType="begin"/>
      </w:r>
      <w:r>
        <w:rPr>
          <w:rFonts w:hint="eastAsia" w:ascii="宋体" w:hAnsi="宋体" w:eastAsia="宋体" w:cs="宋体"/>
          <w:szCs w:val="20"/>
        </w:rPr>
        <w:instrText xml:space="preserve"> HYPERLINK \l _Toc31227 </w:instrText>
      </w:r>
      <w:r>
        <w:rPr>
          <w:rFonts w:hint="eastAsia" w:ascii="宋体" w:hAnsi="宋体" w:eastAsia="宋体" w:cs="宋体"/>
          <w:szCs w:val="20"/>
        </w:rPr>
        <w:fldChar w:fldCharType="separate"/>
      </w:r>
      <w:r>
        <w:rPr>
          <w:rFonts w:hint="eastAsia" w:ascii="宋体" w:hAnsi="宋体" w:eastAsia="宋体" w:cs="宋体"/>
          <w:kern w:val="28"/>
          <w:szCs w:val="21"/>
        </w:rPr>
        <w:t>7.2 注意事项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szCs w:val="20"/>
        </w:rPr>
        <w:fldChar w:fldCharType="end"/>
      </w:r>
      <w:r>
        <w:rPr>
          <w:rFonts w:hint="eastAsia" w:ascii="宋体" w:hAnsi="宋体" w:eastAsia="宋体" w:cs="宋体"/>
          <w:szCs w:val="20"/>
          <w:lang w:val="en-US" w:eastAsia="zh-CN"/>
        </w:rPr>
        <w:t>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Cs w:val="20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b w:val="0"/>
          <w:bCs w:val="0"/>
          <w:szCs w:val="20"/>
        </w:rPr>
      </w:pPr>
    </w:p>
    <w:p>
      <w:pPr>
        <w:autoSpaceDE w:val="0"/>
        <w:autoSpaceDN w:val="0"/>
        <w:spacing w:after="156" w:afterLines="50" w:line="240" w:lineRule="atLeast"/>
        <w:rPr>
          <w:rFonts w:hint="eastAsia" w:ascii="宋体" w:hAnsi="宋体" w:eastAsia="宋体" w:cs="宋体"/>
          <w:b w:val="0"/>
          <w:bCs w:val="0"/>
          <w:szCs w:val="20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我们非常荣幸阁下选购了我们的产品。在使用本产品之前，请您仔细地阅读本说明书，以便得到最佳的性能。希望此说明书在您使用时给您带来方便，如果您有任何疑问，请及时与我们或您的经销商联系。</w:t>
      </w:r>
    </w:p>
    <w:p>
      <w:pPr>
        <w:tabs>
          <w:tab w:val="left" w:pos="6868"/>
        </w:tabs>
        <w:autoSpaceDE w:val="0"/>
        <w:autoSpaceDN w:val="0"/>
        <w:spacing w:line="480" w:lineRule="auto"/>
        <w:ind w:firstLine="1100" w:firstLineChars="250"/>
        <w:rPr>
          <w:rFonts w:hint="eastAsia" w:ascii="宋体" w:hAnsi="宋体" w:eastAsia="宋体" w:cs="宋体"/>
          <w:b w:val="0"/>
          <w:bCs w:val="0"/>
          <w:sz w:val="44"/>
          <w:szCs w:val="44"/>
        </w:rPr>
      </w:pPr>
      <w:r>
        <w:rPr>
          <w:rFonts w:hint="eastAsia" w:ascii="宋体" w:hAnsi="宋体" w:eastAsia="宋体" w:cs="宋体"/>
          <w:b w:val="0"/>
          <w:bCs w:val="0"/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116840</wp:posOffset>
                </wp:positionV>
                <wp:extent cx="2495550" cy="457200"/>
                <wp:effectExtent l="12700" t="12700" r="15875" b="15875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572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安全指示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4pt;margin-top:9.2pt;height:36pt;width:196.5pt;z-index:251676672;mso-width-relative:page;mso-height-relative:page;" fillcolor="#969696" filled="t" stroked="t" coordsize="21600,21600" o:gfxdata="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0RCCd1gAAAAkBAAAP&#10;AAAAAAAAAAEAIAAAACIAAABkcnMvZG93bnJldi54bWxQSwECFAAUAAAACACHTuJAjoB9TBoCAABi&#10;BAAADgAAAAAAAAABACAAAAAlAQAAZHJzL2Uyb0RvYy54bWxQSwUGAAAAAAYABgBZAQAAsQUAAAAA&#10;">
                <v:fill on="t" focussize="0,0"/>
                <v:stroke weight="2pt" color="#000000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安全指示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-33655</wp:posOffset>
                </wp:positionV>
                <wp:extent cx="2771140" cy="743585"/>
                <wp:effectExtent l="7620" t="7620" r="12065" b="10795"/>
                <wp:wrapNone/>
                <wp:docPr id="137" name="矩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140" cy="74358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2pt;margin-top:-2.65pt;height:58.55pt;width:218.2pt;z-index:251678720;mso-width-relative:page;mso-height-relative:page;" filled="f" stroked="t" coordsize="21600,21600" o:gfxdata="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TlhYZ2QAAAAoBAAAPAAAAAAAAAAEAIAAAACIAAABkcnMvZG93bnJldi54&#10;bWxQSwECFAAUAAAACACHTuJAaHY+d/kBAAD6AwAADgAAAAAAAAABACAAAAAoAQAAZHJzL2Uyb0Rv&#10;Yy54bWxQSwUGAAAAAAYABgBZAQAAkwUAAAAA&#10;">
                <v:fill on="f" focussize="0,0"/>
                <v:stroke weight="1.25pt"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32385</wp:posOffset>
                </wp:positionV>
                <wp:extent cx="2636520" cy="619125"/>
                <wp:effectExtent l="29845" t="29845" r="38735" b="36830"/>
                <wp:wrapNone/>
                <wp:docPr id="138" name="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619125"/>
                        </a:xfrm>
                        <a:prstGeom prst="rect">
                          <a:avLst/>
                        </a:prstGeom>
                        <a:noFill/>
                        <a:ln w="603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3pt;margin-top:2.55pt;height:48.75pt;width:207.6pt;z-index:251677696;mso-width-relative:page;mso-height-relative:page;" filled="f" stroked="t" coordsize="21600,21600" o:gfxdata="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rqCPd1QAAAAkBAAAPAAAAAAAAAAEAIAAAACIAAABkcnMvZG93bnJldi54bWxQSwEC&#10;FAAUAAAACACHTuJAORik8vcBAAD6AwAADgAAAAAAAAABACAAAAAkAQAAZHJzL2Uyb0RvYy54bWxQ&#10;SwUGAAAAAAYABgBZAQAAjQUAAAAA&#10;">
                <v:fill on="f" focussize="0,0"/>
                <v:stroke weight="4.75pt"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44"/>
          <w:szCs w:val="44"/>
        </w:rPr>
        <w:t xml:space="preserve">        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</w:rPr>
        <w:tab/>
      </w:r>
    </w:p>
    <w:p>
      <w:pPr>
        <w:tabs>
          <w:tab w:val="left" w:pos="2068"/>
        </w:tabs>
        <w:autoSpaceDE w:val="0"/>
        <w:autoSpaceDN w:val="0"/>
        <w:spacing w:line="480" w:lineRule="auto"/>
        <w:rPr>
          <w:rFonts w:hint="eastAsia" w:ascii="宋体" w:hAnsi="宋体" w:eastAsia="宋体" w:cs="宋体"/>
          <w:b w:val="0"/>
          <w:bCs w:val="0"/>
          <w:szCs w:val="20"/>
        </w:rPr>
      </w:pPr>
    </w:p>
    <w:p>
      <w:pPr>
        <w:autoSpaceDE w:val="0"/>
        <w:autoSpaceDN w:val="0"/>
        <w:spacing w:line="480" w:lineRule="auto"/>
        <w:ind w:firstLine="525" w:firstLineChars="250"/>
        <w:rPr>
          <w:rFonts w:hint="eastAsia" w:ascii="宋体" w:hAnsi="宋体" w:eastAsia="宋体" w:cs="宋体"/>
          <w:szCs w:val="20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40" name="十字星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378.7pt;margin-top:7.3pt;height:17.25pt;width:18.75pt;z-index:251675648;mso-width-relative:page;mso-height-relative:page;" filled="f" stroked="t" coordsize="21600,21600" o:gfxdata="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2MxitgAAAAJAQAADwAAAAAA&#10;AAABACAAAAAiAAAAZHJzL2Rvd25yZXYueG1sUEsBAhQAFAAAAAgAh07iQKLR6QoTAgAAKAQAAA4A&#10;AAAAAAAAAQAgAAAAJwEAAGRycy9lMm9Eb2MueG1sUEsFBgAAAAAGAAYAWQEAAKwFAAAAAA==&#10;" adj="8100">
                <v:fill on="f" focussize="0,0"/>
                <v:stroke color="#333333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4466590</wp:posOffset>
                </wp:positionH>
                <wp:positionV relativeFrom="paragraph">
                  <wp:posOffset>88900</wp:posOffset>
                </wp:positionV>
                <wp:extent cx="238125" cy="219075"/>
                <wp:effectExtent l="24765" t="20955" r="32385" b="26670"/>
                <wp:wrapNone/>
                <wp:docPr id="146" name="十字星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351.7pt;margin-top:7pt;height:17.25pt;width:18.75pt;z-index:251674624;mso-width-relative:page;mso-height-relative:page;" filled="f" stroked="t" coordsize="21600,21600" o:gfxdata="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XDJ69gAAAAJAQAADwAAAAAA&#10;AAABACAAAAAiAAAAZHJzL2Rvd25yZXYueG1sUEsBAhQAFAAAAAgAh07iQG2gkWQTAgAAKAQAAA4A&#10;AAAAAAAAAQAgAAAAJwEAAGRycy9lMm9Eb2MueG1sUEsFBgAAAAAGAAYAWQEAAKwFAAAAAA==&#10;" adj="8100">
                <v:fill on="f" focussize="0,0"/>
                <v:stroke color="#333333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44" name="十字星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324.7pt;margin-top:7.3pt;height:17.25pt;width:18.75pt;z-index:251672576;mso-width-relative:page;mso-height-relative:page;" filled="f" stroked="t" coordsize="21600,21600" o:gfxdata="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/p/9o9gAAAAJAQAADwAAAAAA&#10;AAABACAAAAAiAAAAZHJzL2Rvd25yZXYueG1sUEsBAhQAFAAAAAgAh07iQBeNlvcTAgAAKAQAAA4A&#10;AAAAAAAAAQAgAAAAJwEAAGRycy9lMm9Eb2MueG1sUEsFBgAAAAAGAAYAWQEAAKwFAAAAAA==&#10;" adj="8100">
                <v:fill on="f" focussize="0,0"/>
                <v:stroke color="#333333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45" name="十字星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297.7pt;margin-top:7.3pt;height:17.25pt;width:18.75pt;z-index:251670528;mso-width-relative:page;mso-height-relative:page;" filled="f" stroked="t" coordsize="21600,21600" o:gfxdata="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sBaPnZAAAACQEA&#10;AA8AAAAAAAAAAQAgAAAAIgAAAGRycy9kb3ducmV2LnhtbFBLAQIUABQAAAAIAIdO4kCmV2mTGQIA&#10;ADMEAAAOAAAAAAAAAAEAIAAAACgBAABkcnMvZTJvRG9jLnhtbFBLBQYAAAAABgAGAFkBAACzBQAA&#10;AAA=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41" name="十字星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269.95pt;margin-top:7.3pt;height:17.25pt;width:18.75pt;z-index:251669504;mso-width-relative:page;mso-height-relative:page;" filled="f" stroked="t" coordsize="21600,21600" o:gfxdata="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xugiYNgAAAAJAQAA&#10;DwAAAAAAAAABACAAAAAiAAAAZHJzL2Rvd25yZXYueG1sUEsBAhQAFAAAAAgAh07iQD7u6VUZAgAA&#10;MwQAAA4AAAAAAAAAAQAgAAAAJwEAAGRycy9lMm9Eb2MueG1sUEsFBgAAAAAGAAYAWQEAALIFAAAA&#10;AA==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42" name="十字星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242.95pt;margin-top:7.3pt;height:17.25pt;width:18.75pt;z-index:251668480;mso-width-relative:page;mso-height-relative:page;" filled="f" stroked="t" coordsize="21600,21600" o:gfxdata="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kqPAzYAAAACQEA&#10;AA8AAAAAAAAAAQAgAAAAIgAAAGRycy9kb3ducmV2LnhtbFBLAQIUABQAAAAIAIdO4kCUnAkHGgIA&#10;ADMEAAAOAAAAAAAAAAEAIAAAACcBAABkcnMvZTJvRG9jLnhtbFBLBQYAAAAABgAGAFkBAACzBQAA&#10;AAA=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2733040</wp:posOffset>
                </wp:positionH>
                <wp:positionV relativeFrom="paragraph">
                  <wp:posOffset>102235</wp:posOffset>
                </wp:positionV>
                <wp:extent cx="238125" cy="219075"/>
                <wp:effectExtent l="24765" t="20955" r="32385" b="26670"/>
                <wp:wrapNone/>
                <wp:docPr id="143" name="十字星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215.2pt;margin-top:8.05pt;height:17.25pt;width:18.75pt;z-index:251667456;mso-width-relative:page;mso-height-relative:page;" filled="f" stroked="t" coordsize="21600,21600" o:gfxdata="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ZvTCh9gAAAAJAQAA&#10;DwAAAAAAAAABACAAAAAiAAAAZHJzL2Rvd25yZXYueG1sUEsBAhQAFAAAAAgAh07iQPKyqTYZAgAA&#10;MwQAAA4AAAAAAAAAAQAgAAAAJwEAAGRycy9lMm9Eb2MueG1sUEsFBgAAAAAGAAYAWQEAALIFAAAA&#10;AA==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47" name="十字星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187.45pt;margin-top:7.3pt;height:17.25pt;width:18.75pt;z-index:251666432;mso-width-relative:page;mso-height-relative:page;" filled="f" stroked="t" coordsize="21600,21600" o:gfxdata="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FXKHtgAAAAJAQAA&#10;DwAAAAAAAAABACAAAAAiAAAAZHJzL2Rvd25yZXYueG1sUEsBAhQAFAAAAAgAh07iQGoLKfAZAgAA&#10;MwQAAA4AAAAAAAAAAQAgAAAAJwEAAGRycy9lMm9Eb2MueG1sUEsFBgAAAAAGAAYAWQEAALIFAAAA&#10;AA==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48" name="十字星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160.45pt;margin-top:7.3pt;height:17.25pt;width:18.75pt;z-index:251665408;mso-width-relative:page;mso-height-relative:page;" filled="f" stroked="t" coordsize="21600,21600" o:gfxdata="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LUF0rZAAAACQEA&#10;AA8AAAAAAAAAAQAgAAAAIgAAAGRycy9kb3ducmV2LnhtbFBLAQIUABQAAAAIAIdO4kAptTkyGQIA&#10;ADMEAAAOAAAAAAAAAAEAIAAAACgBAABkcnMvZTJvRG9jLnhtbFBLBQYAAAAABgAGAFkBAACzBQAA&#10;AAA=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1694815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49" name="十字星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133.45pt;margin-top:7.3pt;height:17.25pt;width:18.75pt;z-index:251664384;mso-width-relative:page;mso-height-relative:page;" filled="f" stroked="t" coordsize="21600,21600" o:gfxdata="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e2+R9gAAAAJAQAA&#10;DwAAAAAAAAABACAAAAAiAAAAZHJzL2Rvd25yZXYueG1sUEsBAhQAFAAAAAgAh07iQE+bmQMZAgAA&#10;MwQAAA4AAAAAAAAAAQAgAAAAJwEAAGRycy9lMm9Eb2MueG1sUEsFBgAAAAAGAAYAWQEAALIFAAAA&#10;AA==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50" name="十字星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107.2pt;margin-top:7.3pt;height:17.25pt;width:18.75pt;z-index:251663360;mso-width-relative:page;mso-height-relative:page;" filled="f" stroked="t" coordsize="21600,21600" o:gfxdata="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JlHK12AAAAAkBAAAP&#10;AAAAAAAAAAEAIAAAACIAAABkcnMvZG93bnJldi54bWxQSwECFAAUAAAACACHTuJAG6SpwBgCAAAz&#10;BAAADgAAAAAAAAABACAAAAAnAQAAZHJzL2Uyb0RvYy54bWxQSwUGAAAAAAYABgBZAQAAsQUAAAAA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51" name="十字星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80.95pt;margin-top:7.3pt;height:17.25pt;width:18.75pt;z-index:251662336;mso-width-relative:page;mso-height-relative:page;" filled="f" stroked="t" coordsize="21600,21600" o:gfxdata="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ce4p/XAAAACQEAAA8A&#10;AAAAAAAAAQAgAAAAIgAAAGRycy9kb3ducmV2LnhtbFBLAQIUABQAAAAIAIdO4kB9ignxGAIAADME&#10;AAAOAAAAAAAAAAEAIAAAACYBAABkcnMvZTJvRG9jLnhtbFBLBQYAAAAABgAGAFkBAACwBQAAAAA=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90805</wp:posOffset>
                </wp:positionV>
                <wp:extent cx="238125" cy="219075"/>
                <wp:effectExtent l="24765" t="20955" r="32385" b="26670"/>
                <wp:wrapNone/>
                <wp:docPr id="153" name="十字星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55.45pt;margin-top:7.15pt;height:17.25pt;width:18.75pt;z-index:251671552;mso-width-relative:page;mso-height-relative:page;" filled="f" stroked="t" coordsize="21600,21600" o:gfxdata="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wW30V1wAAAAkBAAAPAAAAAAAA&#10;AAEAIAAAACIAAABkcnMvZG93bnJldi54bWxQSwECFAAUAAAACACHTuJAwib0ZRMCAAAoBAAADgAA&#10;AAAAAAABACAAAAAmAQAAZHJzL2Uyb0RvYy54bWxQSwUGAAAAAAYABgBZAQAAqwUAAAAA&#10;" adj="8100">
                <v:fill on="f" focussize="0,0"/>
                <v:stroke color="#333333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92710</wp:posOffset>
                </wp:positionV>
                <wp:extent cx="238125" cy="219075"/>
                <wp:effectExtent l="24765" t="20955" r="32385" b="26670"/>
                <wp:wrapNone/>
                <wp:docPr id="154" name="十字星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29.2pt;margin-top:7.3pt;height:17.25pt;width:18.75pt;z-index:251661312;mso-width-relative:page;mso-height-relative:page;" filled="f" stroked="t" coordsize="21600,21600" o:gfxdata="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i4ewvWAAAABwEAAA8A&#10;AAAAAAAAAQAgAAAAIgAAAGRycy9kb3ducmV2LnhtbFBLAQIUABQAAAAIAIdO4kCDHSkGGQIAADME&#10;AAAOAAAAAAAAAAEAIAAAACUBAABkcnMvZTJvRG9jLnhtbFBLBQYAAAAABgAGAFkBAACwBQAAAAA=&#10;" adj="8100">
                <v:fill on="f" focussize="0,0"/>
                <v:stroke color="#333333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94615</wp:posOffset>
                </wp:positionV>
                <wp:extent cx="238125" cy="219075"/>
                <wp:effectExtent l="24765" t="20955" r="32385" b="26670"/>
                <wp:wrapNone/>
                <wp:docPr id="152" name="十字星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9525" cap="flat" cmpd="sng">
                          <a:solidFill>
                            <a:srgbClr val="3333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87" type="#_x0000_t187" style="position:absolute;left:0pt;margin-left:2.95pt;margin-top:7.45pt;height:17.25pt;width:18.75pt;z-index:251673600;mso-width-relative:page;mso-height-relative:page;" filled="f" stroked="t" coordsize="21600,21600" o:gfxdata="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V+hpV1QAAAAYBAAAPAAAAAAAAAAEA&#10;IAAAACIAAABkcnMvZG93bnJldi54bWxQSwECFAAUAAAACACHTuJAf7B3LBICAAAoBAAADgAAAAAA&#10;AAABACAAAAAkAQAAZHJzL2Uyb0RvYy54bWxQSwUGAAAAAAYABgBZAQAAqAUAAAAA&#10;" adj="8100">
                <v:fill on="f" focussize="0,0"/>
                <v:stroke color="#33333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autoSpaceDE w:val="0"/>
        <w:autoSpaceDN w:val="0"/>
        <w:spacing w:line="480" w:lineRule="auto"/>
        <w:ind w:firstLine="525" w:firstLineChars="250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szCs w:val="20"/>
        </w:rPr>
        <w:t xml:space="preserve">                                         </w:t>
      </w:r>
    </w:p>
    <w:p>
      <w:pPr>
        <w:autoSpaceDE w:val="0"/>
        <w:autoSpaceDN w:val="0"/>
        <w:ind w:firstLine="315" w:firstLineChars="150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b w:val="0"/>
          <w:bCs/>
        </w:rPr>
        <w:t>设备通电前，需要检查确保机箱接地良好，以防止机壳产生静电放电而危及设备和</w:t>
      </w:r>
    </w:p>
    <w:p>
      <w:pPr>
        <w:autoSpaceDE w:val="0"/>
        <w:autoSpaceDN w:val="0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</w:rPr>
        <w:t>人身安全，并起到良好的屏蔽效果，</w:t>
      </w:r>
      <w:r>
        <w:rPr>
          <w:rFonts w:hint="eastAsia" w:ascii="宋体" w:hAnsi="宋体" w:eastAsia="宋体" w:cs="宋体"/>
          <w:b w:val="0"/>
          <w:bCs/>
          <w:szCs w:val="21"/>
        </w:rPr>
        <w:t>在安装、使用和维护时，请遵守以下事项：</w:t>
      </w:r>
    </w:p>
    <w:p>
      <w:pPr>
        <w:autoSpaceDE w:val="0"/>
        <w:autoSpaceDN w:val="0"/>
        <w:jc w:val="center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</w:rPr>
        <w:drawing>
          <wp:inline distT="0" distB="0" distL="114300" distR="114300">
            <wp:extent cx="1438275" cy="1276350"/>
            <wp:effectExtent l="0" t="0" r="0" b="0"/>
            <wp:docPr id="1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center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</w:rPr>
        <w:t xml:space="preserve"> 请注意机箱接地良好</w:t>
      </w:r>
    </w:p>
    <w:p>
      <w:pPr>
        <w:autoSpaceDE w:val="0"/>
        <w:autoSpaceDN w:val="0"/>
        <w:jc w:val="left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sym w:font="Wingdings" w:char="00D8"/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 w:val="0"/>
          <w:bCs/>
          <w:szCs w:val="21"/>
        </w:rPr>
        <w:t>请使用带保护地的单相三线制交流220V电源，并确保整个工程系统使用同一保护地。不    能使用无保护地的电源，电源线的接地脚不能破坏。</w:t>
      </w:r>
    </w:p>
    <w:p>
      <w:pPr>
        <w:autoSpaceDE w:val="0"/>
        <w:autoSpaceDN w:val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sym w:font="Wingdings" w:char="00D8"/>
      </w:r>
      <w:r>
        <w:rPr>
          <w:rFonts w:hint="eastAsia" w:ascii="宋体" w:hAnsi="宋体" w:eastAsia="宋体" w:cs="宋体"/>
          <w:b/>
          <w:bCs/>
          <w:szCs w:val="21"/>
        </w:rPr>
        <w:t xml:space="preserve"> 需要进行设备移动或其他需要断电的工作时，要关断所有的电源，包括电源开关，拔掉 </w:t>
      </w:r>
      <w:r>
        <w:rPr>
          <w:rFonts w:hint="eastAsia" w:ascii="宋体" w:hAnsi="宋体" w:eastAsia="宋体" w:cs="宋体"/>
          <w:szCs w:val="21"/>
        </w:rPr>
        <w:t>电源插头等，以确保您和设备的安全。注：阴雨潮湿天气或长时间不使用时，应关闭电源总闸。</w:t>
      </w:r>
    </w:p>
    <w:p>
      <w:pPr>
        <w:autoSpaceDE w:val="0"/>
        <w:autoSpaceDN w:val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 w:val="28"/>
          <w:szCs w:val="28"/>
        </w:rPr>
        <w:sym w:font="Wingdings" w:char="00D8"/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Cs w:val="21"/>
        </w:rPr>
        <w:t xml:space="preserve">不能在电源线、信号线、通讯线等线缆上压放物品，应避免线缆踩踏或挤压，以防止出                                                      现漏电或短路等危险。   </w:t>
      </w:r>
    </w:p>
    <w:p>
      <w:pPr>
        <w:autoSpaceDE w:val="0"/>
        <w:autoSpaceDN w:val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 w:val="28"/>
          <w:szCs w:val="28"/>
        </w:rPr>
        <w:sym w:font="Wingdings" w:char="00D8"/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Cs w:val="21"/>
        </w:rPr>
        <w:t>从设备上插、拔信号线时，设备需要断电，以免损坏设备。带电插拔造成的损坏不在保修范围。</w:t>
      </w:r>
    </w:p>
    <w:p>
      <w:pPr>
        <w:autoSpaceDE w:val="0"/>
        <w:autoSpaceDN w:val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 w:val="28"/>
          <w:szCs w:val="28"/>
        </w:rPr>
        <w:sym w:font="Wingdings" w:char="00D8"/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Cs w:val="21"/>
        </w:rPr>
        <w:t>应合理安置设备，设备电源在工作时会发热，因此要保持工作环境的良好通风，以免温度过高而损坏设备。如装入标准机架、机箱、机柜，或放置在稳固平台的工作台面上，防止设备跌落。</w:t>
      </w:r>
    </w:p>
    <w:p>
      <w:pPr>
        <w:autoSpaceDE w:val="0"/>
        <w:autoSpaceDN w:val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 w:val="28"/>
          <w:szCs w:val="28"/>
        </w:rPr>
        <w:sym w:font="Wingdings" w:char="00D8"/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Cs w:val="21"/>
        </w:rPr>
        <w:t>设备工作</w:t>
      </w:r>
      <w:r>
        <w:rPr>
          <w:rFonts w:hint="eastAsia" w:ascii="宋体" w:hAnsi="宋体" w:eastAsia="宋体" w:cs="宋体"/>
          <w:szCs w:val="21"/>
          <w:lang w:eastAsia="zh-CN"/>
        </w:rPr>
        <w:t>环境</w:t>
      </w:r>
      <w:r>
        <w:rPr>
          <w:rFonts w:hint="eastAsia" w:ascii="宋体" w:hAnsi="宋体" w:eastAsia="宋体" w:cs="宋体"/>
          <w:szCs w:val="21"/>
        </w:rPr>
        <w:t>要注意防尘、防潮，不要将系统设备置于过冷或过热的地方。</w:t>
      </w:r>
    </w:p>
    <w:p>
      <w:pPr>
        <w:numPr>
          <w:ilvl w:val="0"/>
          <w:numId w:val="1"/>
        </w:numPr>
        <w:autoSpaceDE w:val="0"/>
        <w:autoSpaceDN w:val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注意避免液体浸泡和溅入设备内部，尤其要防止化学品或液体洒在设备上或其附近。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 w:val="28"/>
          <w:szCs w:val="28"/>
        </w:rPr>
        <w:sym w:font="Wingdings" w:char="00D8"/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Cs w:val="21"/>
        </w:rPr>
        <w:t>所有的维修工作应由专业</w:t>
      </w:r>
      <w:r>
        <w:rPr>
          <w:rFonts w:hint="eastAsia" w:ascii="宋体" w:hAnsi="宋体" w:eastAsia="宋体" w:cs="宋体"/>
          <w:szCs w:val="21"/>
          <w:lang w:eastAsia="zh-CN"/>
        </w:rPr>
        <w:t>维修</w:t>
      </w:r>
      <w:r>
        <w:rPr>
          <w:rFonts w:hint="eastAsia" w:ascii="宋体" w:hAnsi="宋体" w:eastAsia="宋体" w:cs="宋体"/>
          <w:szCs w:val="21"/>
        </w:rPr>
        <w:t>人员完成，未经培训不要尝试自己维修设备，防止电击危险，以免发生意外事故或加重设备损坏程度。</w:t>
      </w:r>
    </w:p>
    <w:p>
      <w:pPr>
        <w:autoSpaceDE w:val="0"/>
        <w:autoSpaceDN w:val="0"/>
        <w:ind w:firstLine="281" w:firstLineChars="100"/>
        <w:jc w:val="left"/>
        <w:rPr>
          <w:rFonts w:hint="eastAsia" w:ascii="宋体" w:hAnsi="宋体" w:eastAsia="宋体" w:cs="宋体"/>
          <w:b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autoSpaceDE w:val="0"/>
        <w:autoSpaceDN w:val="0"/>
        <w:ind w:firstLine="281" w:firstLineChars="100"/>
        <w:jc w:val="left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一、产品简介</w:t>
      </w:r>
    </w:p>
    <w:p>
      <w:pPr>
        <w:autoSpaceDE w:val="0"/>
        <w:autoSpaceDN w:val="0"/>
        <w:ind w:right="25" w:firstLine="420"/>
        <w:jc w:val="left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 xml:space="preserve">APP/Web控制型4K60 </w:t>
      </w:r>
      <w:r>
        <w:rPr>
          <w:rFonts w:hint="eastAsia" w:ascii="宋体" w:hAnsi="宋体" w:eastAsia="宋体" w:cs="宋体"/>
          <w:kern w:val="0"/>
          <w:szCs w:val="21"/>
        </w:rPr>
        <w:t>HDMI-88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矩阵</w:t>
      </w:r>
      <w:r>
        <w:rPr>
          <w:rFonts w:hint="eastAsia" w:ascii="宋体" w:hAnsi="宋体" w:eastAsia="宋体" w:cs="宋体"/>
          <w:kern w:val="0"/>
          <w:szCs w:val="21"/>
        </w:rPr>
        <w:t>（带EDID控制）可连接8路HDMI信号源到8个显示器</w:t>
      </w:r>
      <w:r>
        <w:rPr>
          <w:rFonts w:hint="eastAsia" w:ascii="宋体" w:hAnsi="宋体" w:eastAsia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eastAsia="宋体" w:cs="宋体"/>
          <w:kern w:val="0"/>
          <w:szCs w:val="21"/>
        </w:rPr>
        <w:t>主机有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8个输入都支持音频加嵌，</w:t>
      </w:r>
      <w:r>
        <w:rPr>
          <w:rFonts w:hint="eastAsia" w:ascii="宋体" w:hAnsi="宋体" w:eastAsia="宋体" w:cs="宋体"/>
          <w:kern w:val="0"/>
          <w:szCs w:val="21"/>
        </w:rPr>
        <w:t>8路HDMI输出，且每一路HDMI输出都支持1080p到4K的全高清格式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和音频解嵌</w:t>
      </w:r>
      <w:r>
        <w:rPr>
          <w:rFonts w:hint="eastAsia" w:ascii="宋体" w:hAnsi="宋体" w:eastAsia="宋体" w:cs="宋体"/>
          <w:kern w:val="0"/>
          <w:szCs w:val="21"/>
        </w:rPr>
        <w:t>，以及所有的3D格式。支持独立的EDID控制。HDMI-88主机可连接到HDMI显示器的蓝光播放机、数字机顶盒、家庭影院电脑以及游戏控制器搭配使用。通过提供的IR遥控装置、RS-232和TCP/IP，或者通过前面板的选择按键来选择，任何信号源在任何时候、任何显示器上都可以被识别</w:t>
      </w:r>
      <w:r>
        <w:rPr>
          <w:rFonts w:hint="eastAsia" w:ascii="宋体" w:hAnsi="宋体" w:eastAsia="宋体" w:cs="宋体"/>
          <w:kern w:val="0"/>
          <w:sz w:val="24"/>
        </w:rPr>
        <w:t>。</w:t>
      </w:r>
    </w:p>
    <w:p>
      <w:pPr>
        <w:autoSpaceDE w:val="0"/>
        <w:autoSpaceDN w:val="0"/>
        <w:ind w:right="25" w:firstLine="420"/>
        <w:jc w:val="left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HDMI-88矩阵还支持Web控制，支持安卓和苹果APP控制，极大地方便了用户的使用。</w:t>
      </w:r>
    </w:p>
    <w:p>
      <w:pPr>
        <w:autoSpaceDE w:val="0"/>
        <w:autoSpaceDN w:val="0"/>
        <w:ind w:right="25" w:firstLine="420"/>
        <w:jc w:val="left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二·</w:t>
      </w:r>
      <w:r>
        <w:rPr>
          <w:rFonts w:hint="eastAsia" w:ascii="宋体" w:hAnsi="宋体" w:eastAsia="宋体" w:cs="宋体"/>
          <w:b/>
          <w:sz w:val="28"/>
          <w:szCs w:val="28"/>
        </w:rPr>
        <w:t>产品特性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HDMI-88矩阵还支持Web控制，支持安卓和苹果APP控制，极大地方便了用户的使用。</w:t>
      </w:r>
      <w:r>
        <w:rPr>
          <w:rFonts w:hint="eastAsia" w:ascii="宋体" w:hAnsi="宋体" w:eastAsia="宋体" w:cs="宋体"/>
          <w:kern w:val="0"/>
          <w:szCs w:val="21"/>
        </w:rPr>
        <w:t>HDMI V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2.0</w:t>
      </w:r>
      <w:r>
        <w:rPr>
          <w:rFonts w:hint="eastAsia" w:ascii="宋体" w:hAnsi="宋体" w:eastAsia="宋体" w:cs="宋体"/>
          <w:kern w:val="0"/>
          <w:szCs w:val="21"/>
        </w:rPr>
        <w:t xml:space="preserve">支持: 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4Kx2K@60,</w:t>
      </w:r>
      <w:r>
        <w:rPr>
          <w:rFonts w:hint="eastAsia" w:ascii="宋体" w:hAnsi="宋体" w:eastAsia="宋体" w:cs="宋体"/>
          <w:kern w:val="0"/>
          <w:szCs w:val="21"/>
        </w:rPr>
        <w:t>4K x 2K@30Hz,1080P@120Hz,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和</w:t>
      </w:r>
      <w:r>
        <w:rPr>
          <w:rFonts w:hint="eastAsia" w:ascii="宋体" w:hAnsi="宋体" w:eastAsia="宋体" w:cs="宋体"/>
          <w:kern w:val="0"/>
          <w:szCs w:val="21"/>
        </w:rPr>
        <w:t>1080P 3D@60Hz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Deep Color 支持48/36/30/24-bit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支持LPCM 7.1CH, 杜比True HD, 杜比数字+和DTS-HD Master Audio 传输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支持HDMI音频解嵌，音频加嵌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支持任意信号</w:t>
      </w:r>
      <w:r>
        <w:rPr>
          <w:rFonts w:hint="eastAsia" w:ascii="宋体" w:hAnsi="宋体" w:eastAsia="宋体" w:cs="宋体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Cs w:val="21"/>
        </w:rPr>
        <w:t>源在多个显示器上同时显示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支持任意HDMI显示器随时查看任意HDMI信号源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8个输入端口支持独立EDID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支持RS-232, 遥控, 面板控制以及</w:t>
      </w:r>
      <w:r>
        <w:rPr>
          <w:rFonts w:hint="eastAsia" w:ascii="宋体" w:hAnsi="宋体" w:eastAsia="宋体" w:cs="宋体"/>
          <w:szCs w:val="21"/>
          <w:lang w:val="en-US" w:eastAsia="zh-CN"/>
        </w:rPr>
        <w:t>Web</w:t>
      </w: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  <w:lang w:val="en-US" w:eastAsia="zh-CN"/>
        </w:rPr>
        <w:t>以及APP控制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前面板LCD 显示屏反馈实时状态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航空式螺旋电源接口，为电源的稳定性保驾护航</w:t>
      </w:r>
    </w:p>
    <w:p>
      <w:pPr>
        <w:numPr>
          <w:ilvl w:val="0"/>
          <w:numId w:val="2"/>
        </w:numPr>
        <w:autoSpaceDN w:val="0"/>
        <w:ind w:left="420" w:leftChars="0" w:hanging="42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采用</w:t>
      </w:r>
      <w:r>
        <w:rPr>
          <w:rFonts w:hint="eastAsia" w:ascii="宋体" w:hAnsi="宋体" w:eastAsia="宋体" w:cs="宋体"/>
          <w:szCs w:val="21"/>
          <w:lang w:val="en-US" w:eastAsia="zh-CN"/>
        </w:rPr>
        <w:t>广电级别</w:t>
      </w:r>
      <w:r>
        <w:rPr>
          <w:rFonts w:hint="eastAsia" w:ascii="宋体" w:hAnsi="宋体" w:eastAsia="宋体" w:cs="宋体"/>
          <w:szCs w:val="21"/>
        </w:rPr>
        <w:t>专用按键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触感良好</w:t>
      </w:r>
    </w:p>
    <w:p>
      <w:pPr>
        <w:autoSpaceDE w:val="0"/>
        <w:autoSpaceDN w:val="0"/>
        <w:ind w:right="25" w:firstLine="420"/>
        <w:jc w:val="left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三·</w:t>
      </w:r>
      <w:r>
        <w:rPr>
          <w:rFonts w:hint="eastAsia" w:ascii="宋体" w:hAnsi="宋体" w:eastAsia="宋体" w:cs="宋体"/>
          <w:b/>
          <w:sz w:val="28"/>
          <w:szCs w:val="28"/>
        </w:rPr>
        <w:t>技术参数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7"/>
        <w:gridCol w:w="5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型号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 xml:space="preserve">4K60 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HDMI-8*8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名称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pStyle w:val="3"/>
              <w:pBdr>
                <w:bottom w:val="none" w:color="auto" w:sz="0" w:space="0"/>
              </w:pBdr>
              <w:jc w:val="left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 xml:space="preserve">4K60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HDMI8*8固化矩阵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支持视频分辨率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480i, 576i, 480p, 576p, 720p, 1080i, 1080p@24/30/50/60Hz, 4K@30Hz,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4K60，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1080P3D@60Hz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输入端口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8×HDMI,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8X3.5mm，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1×RS-232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IN</w:t>
            </w:r>
            <w:r>
              <w:rPr>
                <w:rFonts w:hint="eastAsia" w:ascii="宋体" w:hAnsi="宋体" w:eastAsia="宋体" w:cs="宋体"/>
                <w:szCs w:val="21"/>
              </w:rPr>
              <w:t>,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1xRS-232 OUT,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1xRJ-45(控制)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1XRS232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输出端口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autoSpaceDN w:val="0"/>
              <w:jc w:val="left"/>
              <w:rPr>
                <w:rFonts w:hint="default" w:ascii="宋体" w:hAnsi="宋体" w:eastAsia="宋体" w:cs="宋体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8×HDMI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8X3.5mm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静电保护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人体放电模式:  ± 8kV (气隙放电) ± 4kV (接触放电)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控制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前面按键，RS232，LAN等控制方式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电源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AC:110V-240V 50/60Hz    DC:12V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输入电压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电源 100VAC ~ 260VAC, 50/60 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功耗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W（最大）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尺寸(mm)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482 mm (W)×288 mm (D)×44 mm (H)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重量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工作温度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 ºC~40 ºC/32 ºF~104 ºF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71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存储温度</w:t>
            </w:r>
          </w:p>
        </w:tc>
        <w:tc>
          <w:tcPr>
            <w:tcW w:w="563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−20 ºC~60 ºC/−4 ºF~140 ºF</w:t>
            </w:r>
          </w:p>
        </w:tc>
      </w:tr>
    </w:tbl>
    <w:p>
      <w:pPr>
        <w:pStyle w:val="10"/>
        <w:autoSpaceDE w:val="0"/>
        <w:autoSpaceDN w:val="0"/>
        <w:ind w:firstLine="0" w:firstLineChars="0"/>
        <w:outlineLvl w:val="0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Toc9793"/>
      <w:bookmarkStart w:id="1" w:name="_Toc4084"/>
      <w:r>
        <w:rPr>
          <w:rFonts w:hint="eastAsia" w:ascii="宋体" w:hAnsi="宋体" w:eastAsia="宋体" w:cs="宋体"/>
          <w:b/>
          <w:bCs/>
          <w:sz w:val="28"/>
          <w:szCs w:val="28"/>
        </w:rPr>
        <w:t>四、装箱清单</w:t>
      </w:r>
      <w:bookmarkEnd w:id="0"/>
      <w:bookmarkEnd w:id="1"/>
    </w:p>
    <w:p>
      <w:pPr>
        <w:pStyle w:val="10"/>
        <w:autoSpaceDE w:val="0"/>
        <w:autoSpaceDN w:val="0"/>
        <w:ind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HDMI8*8固化矩阵一台</w:t>
      </w:r>
    </w:p>
    <w:p>
      <w:pPr>
        <w:pStyle w:val="10"/>
        <w:autoSpaceDE w:val="0"/>
        <w:autoSpaceDN w:val="0"/>
        <w:ind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DC12V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2A</w:t>
      </w:r>
      <w:r>
        <w:rPr>
          <w:rFonts w:hint="eastAsia" w:ascii="宋体" w:hAnsi="宋体" w:eastAsia="宋体" w:cs="宋体"/>
          <w:sz w:val="21"/>
          <w:szCs w:val="21"/>
        </w:rPr>
        <w:t>电源适配器一个</w:t>
      </w:r>
    </w:p>
    <w:p>
      <w:pPr>
        <w:pStyle w:val="10"/>
        <w:autoSpaceDE w:val="0"/>
        <w:autoSpaceDN w:val="0"/>
        <w:ind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合格证、说明书、保修卡各一份</w:t>
      </w:r>
    </w:p>
    <w:p>
      <w:pPr>
        <w:pStyle w:val="10"/>
        <w:autoSpaceDE w:val="0"/>
        <w:autoSpaceDN w:val="0"/>
        <w:ind w:firstLine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遥控器一个</w:t>
      </w:r>
    </w:p>
    <w:p>
      <w:pPr>
        <w:pStyle w:val="10"/>
        <w:autoSpaceDE w:val="0"/>
        <w:autoSpaceDN w:val="0"/>
        <w:ind w:firstLine="0" w:firstLineChars="0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2" w:name="_Toc9317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产品连接</w:t>
      </w:r>
      <w:bookmarkEnd w:id="2"/>
    </w:p>
    <w:p>
      <w:pPr>
        <w:autoSpaceDE w:val="0"/>
        <w:autoSpaceDN w:val="0"/>
        <w:ind w:left="260" w:hanging="260"/>
        <w:rPr>
          <w:rFonts w:hint="eastAsia" w:ascii="宋体" w:hAnsi="宋体" w:eastAsia="宋体" w:cs="宋体"/>
          <w:color w:val="211D1E"/>
          <w:szCs w:val="21"/>
          <w:lang w:eastAsia="zh-CN"/>
        </w:rPr>
      </w:pPr>
      <w:r>
        <w:rPr>
          <w:rFonts w:hint="eastAsia" w:ascii="宋体" w:hAnsi="宋体" w:eastAsia="宋体" w:cs="宋体"/>
          <w:color w:val="211D1E"/>
          <w:szCs w:val="21"/>
          <w:lang w:eastAsia="zh-CN"/>
        </w:rPr>
        <w:drawing>
          <wp:inline distT="0" distB="0" distL="114300" distR="114300">
            <wp:extent cx="5267960" cy="2682240"/>
            <wp:effectExtent l="0" t="0" r="2540" b="10160"/>
            <wp:docPr id="2" name="图片 2" descr="3621f3547c9963ab8820ef2e8780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21f3547c9963ab8820ef2e8780f4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ind w:left="260" w:hanging="260"/>
        <w:rPr>
          <w:rFonts w:hint="eastAsia" w:ascii="宋体" w:hAnsi="宋体" w:eastAsia="宋体" w:cs="宋体"/>
          <w:color w:val="211D1E"/>
          <w:szCs w:val="21"/>
        </w:rPr>
      </w:pPr>
      <w:r>
        <w:rPr>
          <w:rFonts w:hint="eastAsia" w:ascii="宋体" w:hAnsi="宋体" w:eastAsia="宋体" w:cs="宋体"/>
          <w:color w:val="211D1E"/>
          <w:szCs w:val="21"/>
          <w:lang w:val="en-US" w:eastAsia="zh-CN"/>
        </w:rPr>
        <w:t xml:space="preserve">4K60 </w:t>
      </w:r>
      <w:r>
        <w:rPr>
          <w:rFonts w:hint="eastAsia" w:ascii="宋体" w:hAnsi="宋体" w:eastAsia="宋体" w:cs="宋体"/>
          <w:color w:val="211D1E"/>
          <w:szCs w:val="21"/>
        </w:rPr>
        <w:t>HDMI88矩阵连接示意图</w:t>
      </w:r>
    </w:p>
    <w:p>
      <w:pPr>
        <w:autoSpaceDE w:val="0"/>
        <w:autoSpaceDN w:val="0"/>
        <w:ind w:left="260" w:hanging="260"/>
        <w:rPr>
          <w:rFonts w:hint="eastAsia" w:ascii="宋体" w:hAnsi="宋体" w:eastAsia="宋体" w:cs="宋体"/>
          <w:color w:val="211D1E"/>
          <w:szCs w:val="21"/>
        </w:rPr>
      </w:pPr>
      <w:r>
        <w:rPr>
          <w:rFonts w:hint="eastAsia" w:ascii="宋体" w:hAnsi="宋体" w:eastAsia="宋体" w:cs="宋体"/>
          <w:color w:val="211D1E"/>
          <w:szCs w:val="21"/>
        </w:rPr>
        <w:t>1. 连接8个信号源如蓝光播放器、游戏控制器、A/V接收器、线缆或者卫星接收器等等到HDMI输入端口。请别热插拔！插拔线缆时请断电并小心操作。在矩阵通电的情况下连接或端口信号源都会导致电路损害。</w:t>
      </w:r>
    </w:p>
    <w:p>
      <w:pPr>
        <w:autoSpaceDE w:val="0"/>
        <w:autoSpaceDN w:val="0"/>
        <w:ind w:left="260" w:hanging="26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211D1E"/>
          <w:szCs w:val="21"/>
        </w:rPr>
        <w:t>2. 连接HDMI输出端到高清显示器如HDTV或者使用HDMI输入的HD投影机。注意，当各路连接距离较长时，建议使用高速HDMI线缆。</w:t>
      </w:r>
    </w:p>
    <w:p>
      <w:pPr>
        <w:autoSpaceDE w:val="0"/>
        <w:autoSpaceDN w:val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211D1E"/>
          <w:szCs w:val="21"/>
        </w:rPr>
        <w:t>3. 关于电源，先给信号源插上电源，然后是矩阵（带供电电源），然后是各输出端连接设备。</w:t>
      </w:r>
      <w:r>
        <w:rPr>
          <w:rFonts w:hint="eastAsia" w:ascii="宋体" w:hAnsi="宋体" w:eastAsia="宋体" w:cs="宋体"/>
          <w:szCs w:val="21"/>
        </w:rPr>
        <w:t xml:space="preserve"> </w:t>
      </w:r>
    </w:p>
    <w:p>
      <w:pPr>
        <w:autoSpaceDE w:val="0"/>
        <w:autoSpaceDN w:val="0"/>
        <w:ind w:left="260" w:hanging="26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211D1E"/>
          <w:szCs w:val="21"/>
        </w:rPr>
        <w:t>4. 按相同顺序给每个设备通电。</w:t>
      </w:r>
    </w:p>
    <w:p>
      <w:pPr>
        <w:autoSpaceDN w:val="0"/>
        <w:ind w:left="420" w:left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这时，每个链接的显示器都应该显示指定的信号（通电最初默认为输入1的信号），每个 信号源在每个显示器上滚动显示，确认设备一切正常。用配套的IR遥控器测试切换功能。如果其中一个显示器接收信号时有</w:t>
      </w:r>
      <w:r>
        <w:rPr>
          <w:rFonts w:hint="eastAsia" w:ascii="宋体" w:hAnsi="宋体" w:eastAsia="宋体" w:cs="宋体"/>
          <w:szCs w:val="21"/>
          <w:lang w:val="en-US" w:eastAsia="zh-CN"/>
        </w:rPr>
        <w:t>问题</w:t>
      </w:r>
      <w:r>
        <w:rPr>
          <w:rFonts w:hint="eastAsia" w:ascii="宋体" w:hAnsi="宋体" w:eastAsia="宋体" w:cs="宋体"/>
          <w:szCs w:val="21"/>
        </w:rPr>
        <w:t>，进入</w:t>
      </w:r>
      <w:r>
        <w:rPr>
          <w:rFonts w:hint="eastAsia" w:ascii="宋体" w:hAnsi="宋体" w:eastAsia="宋体" w:cs="宋体"/>
          <w:szCs w:val="21"/>
          <w:lang w:val="en-US" w:eastAsia="zh-CN"/>
        </w:rPr>
        <w:t>信号源调节分辨率</w:t>
      </w:r>
      <w:r>
        <w:rPr>
          <w:rFonts w:hint="eastAsia" w:ascii="宋体" w:hAnsi="宋体" w:eastAsia="宋体" w:cs="宋体"/>
          <w:szCs w:val="21"/>
        </w:rPr>
        <w:t>的菜单，调整分辨率（从最</w:t>
      </w:r>
      <w:r>
        <w:rPr>
          <w:rFonts w:hint="eastAsia" w:ascii="宋体" w:hAnsi="宋体" w:eastAsia="宋体" w:cs="宋体"/>
          <w:szCs w:val="21"/>
          <w:lang w:val="en-US" w:eastAsia="zh-CN"/>
        </w:rPr>
        <w:t>高</w:t>
      </w:r>
      <w:r>
        <w:rPr>
          <w:rFonts w:hint="eastAsia" w:ascii="宋体" w:hAnsi="宋体" w:eastAsia="宋体" w:cs="宋体"/>
          <w:szCs w:val="21"/>
        </w:rPr>
        <w:t>到最</w:t>
      </w:r>
      <w:r>
        <w:rPr>
          <w:rFonts w:hint="eastAsia" w:ascii="宋体" w:hAnsi="宋体" w:eastAsia="宋体" w:cs="宋体"/>
          <w:szCs w:val="21"/>
          <w:lang w:val="en-US" w:eastAsia="zh-CN"/>
        </w:rPr>
        <w:t>低</w:t>
      </w:r>
      <w:r>
        <w:rPr>
          <w:rFonts w:hint="eastAsia" w:ascii="宋体" w:hAnsi="宋体" w:eastAsia="宋体" w:cs="宋体"/>
          <w:szCs w:val="21"/>
        </w:rPr>
        <w:t>，直到信号正常显示）。</w:t>
      </w:r>
    </w:p>
    <w:p>
      <w:pPr>
        <w:outlineLvl w:val="0"/>
        <w:rPr>
          <w:rFonts w:hint="eastAsia" w:ascii="宋体" w:hAnsi="宋体" w:eastAsia="宋体" w:cs="宋体"/>
          <w:b/>
          <w:sz w:val="28"/>
          <w:szCs w:val="28"/>
        </w:rPr>
      </w:pPr>
      <w:bookmarkStart w:id="3" w:name="_Toc393124874"/>
      <w:bookmarkStart w:id="4" w:name="_Toc4958"/>
      <w:bookmarkStart w:id="5" w:name="_Toc2400"/>
      <w:r>
        <w:rPr>
          <w:rFonts w:hint="eastAsia" w:ascii="宋体" w:hAnsi="宋体" w:eastAsia="宋体" w:cs="宋体"/>
          <w:b/>
          <w:sz w:val="28"/>
          <w:szCs w:val="28"/>
        </w:rPr>
        <w:t>六、设备操作及功能说明</w:t>
      </w:r>
      <w:bookmarkEnd w:id="3"/>
      <w:bookmarkEnd w:id="4"/>
      <w:bookmarkEnd w:id="5"/>
    </w:p>
    <w:p>
      <w:pPr>
        <w:pStyle w:val="5"/>
        <w:spacing w:before="0" w:after="0" w:line="240" w:lineRule="auto"/>
        <w:jc w:val="left"/>
        <w:rPr>
          <w:rFonts w:hint="eastAsia" w:ascii="宋体" w:hAnsi="宋体" w:eastAsia="宋体" w:cs="宋体"/>
          <w:bCs w:val="0"/>
          <w:sz w:val="21"/>
          <w:szCs w:val="21"/>
          <w:lang w:eastAsia="zh-CN"/>
        </w:rPr>
      </w:pPr>
      <w:bookmarkStart w:id="6" w:name="_Toc12904"/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</w:rPr>
        <w:t xml:space="preserve">6.1 前面板功能介绍 </w:t>
      </w:r>
      <w:r>
        <w:rPr>
          <w:rFonts w:hint="eastAsia" w:asciiTheme="minorEastAsia" w:hAnsiTheme="minorEastAsia" w:eastAsiaTheme="minorEastAsia" w:cstheme="minorEastAsia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1049655"/>
            <wp:effectExtent l="0" t="0" r="5080" b="7620"/>
            <wp:docPr id="1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>
      <w:pPr>
        <w:numPr>
          <w:ilvl w:val="0"/>
          <w:numId w:val="0"/>
        </w:numPr>
        <w:rPr>
          <w:rFonts w:hint="eastAsia" w:ascii="宋体" w:hAnsi="宋体" w:eastAsia="宋体" w:cs="宋体"/>
          <w:szCs w:val="21"/>
        </w:rPr>
      </w:pPr>
      <w:bookmarkStart w:id="7" w:name="_Toc21698"/>
      <w:bookmarkStart w:id="8" w:name="_Toc13805"/>
      <w:bookmarkStart w:id="9" w:name="_Toc25553"/>
      <w:bookmarkStart w:id="10" w:name="_Toc23690"/>
      <w:r>
        <w:rPr>
          <w:rFonts w:hint="eastAsia" w:ascii="宋体" w:hAnsi="宋体" w:eastAsia="宋体" w:cs="宋体"/>
          <w:szCs w:val="21"/>
          <w:lang w:val="en-US" w:eastAsia="zh-CN"/>
        </w:rPr>
        <w:t xml:space="preserve">1. </w:t>
      </w:r>
      <w:r>
        <w:rPr>
          <w:rFonts w:hint="eastAsia" w:ascii="宋体" w:hAnsi="宋体" w:eastAsia="宋体" w:cs="宋体"/>
          <w:szCs w:val="21"/>
        </w:rPr>
        <w:t>LCD显示屏：显示输入-输出的选择状态、EDID信息等等。</w:t>
      </w:r>
    </w:p>
    <w:p>
      <w:pPr>
        <w:pStyle w:val="5"/>
        <w:spacing w:before="0" w:after="0" w:line="240" w:lineRule="auto"/>
        <w:jc w:val="left"/>
        <w:outlineLvl w:val="9"/>
        <w:rPr>
          <w:rFonts w:hint="eastAsia" w:ascii="宋体" w:hAnsi="宋体" w:eastAsia="宋体" w:cs="宋体"/>
          <w:b w:val="0"/>
          <w:sz w:val="21"/>
          <w:szCs w:val="21"/>
        </w:rPr>
      </w:pPr>
      <w:bookmarkStart w:id="11" w:name="_Toc3287"/>
      <w:r>
        <w:rPr>
          <w:rFonts w:hint="eastAsia" w:ascii="宋体" w:hAnsi="宋体" w:eastAsia="宋体" w:cs="宋体"/>
          <w:b w:val="0"/>
          <w:sz w:val="21"/>
          <w:szCs w:val="21"/>
          <w:lang w:val="en-US" w:eastAsia="zh-CN"/>
        </w:rPr>
        <w:t xml:space="preserve">2. </w:t>
      </w:r>
      <w:r>
        <w:rPr>
          <w:rFonts w:hint="eastAsia" w:ascii="宋体" w:hAnsi="宋体" w:eastAsia="宋体" w:cs="宋体"/>
          <w:b w:val="0"/>
          <w:sz w:val="21"/>
          <w:szCs w:val="21"/>
        </w:rPr>
        <w:t>HDMI 输出选择按键区域：</w:t>
      </w:r>
      <w:bookmarkEnd w:id="7"/>
      <w:bookmarkEnd w:id="8"/>
      <w:bookmarkEnd w:id="9"/>
      <w:bookmarkEnd w:id="10"/>
      <w:bookmarkEnd w:id="11"/>
    </w:p>
    <w:p>
      <w:pPr>
        <w:pStyle w:val="5"/>
        <w:spacing w:before="0" w:after="0" w:line="240" w:lineRule="auto"/>
        <w:jc w:val="left"/>
        <w:outlineLvl w:val="9"/>
        <w:rPr>
          <w:rFonts w:hint="eastAsia" w:ascii="宋体" w:hAnsi="宋体" w:eastAsia="宋体" w:cs="宋体"/>
          <w:b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sz w:val="21"/>
          <w:szCs w:val="21"/>
        </w:rPr>
        <w:t xml:space="preserve">     </w:t>
      </w:r>
      <w:bookmarkStart w:id="12" w:name="_Toc2402"/>
      <w:bookmarkStart w:id="13" w:name="_Toc18530"/>
      <w:bookmarkStart w:id="14" w:name="_Toc17564"/>
      <w:bookmarkStart w:id="15" w:name="_Toc9382"/>
      <w:bookmarkStart w:id="16" w:name="_Toc27229"/>
      <w:r>
        <w:rPr>
          <w:rFonts w:hint="eastAsia" w:ascii="宋体" w:hAnsi="宋体" w:eastAsia="宋体" w:cs="宋体"/>
          <w:b w:val="0"/>
          <w:sz w:val="21"/>
          <w:szCs w:val="21"/>
        </w:rPr>
        <w:t>HDMI 输出选择按键1到8，选择想要的输出端口，</w:t>
      </w:r>
      <w:r>
        <w:rPr>
          <w:rFonts w:hint="eastAsia" w:ascii="宋体" w:hAnsi="宋体" w:eastAsia="宋体" w:cs="宋体"/>
          <w:b w:val="0"/>
          <w:sz w:val="21"/>
          <w:szCs w:val="21"/>
          <w:lang w:val="en-US" w:eastAsia="zh-CN"/>
        </w:rPr>
        <w:t>对应的输出端口灯会亮起，</w:t>
      </w:r>
      <w:r>
        <w:rPr>
          <w:rFonts w:hint="eastAsia" w:ascii="宋体" w:hAnsi="宋体" w:eastAsia="宋体" w:cs="宋体"/>
          <w:b w:val="0"/>
          <w:sz w:val="21"/>
          <w:szCs w:val="21"/>
        </w:rPr>
        <w:t>如想取消3号输出，再按下输出</w:t>
      </w:r>
      <w:bookmarkEnd w:id="12"/>
      <w:bookmarkEnd w:id="13"/>
      <w:bookmarkEnd w:id="14"/>
      <w:bookmarkEnd w:id="15"/>
      <w:bookmarkEnd w:id="16"/>
      <w:bookmarkStart w:id="17" w:name="_Toc12499"/>
      <w:bookmarkStart w:id="18" w:name="_Toc32311"/>
      <w:bookmarkStart w:id="19" w:name="_Toc27735"/>
      <w:bookmarkStart w:id="20" w:name="_Toc1144"/>
      <w:bookmarkStart w:id="21" w:name="_Toc30114"/>
      <w:r>
        <w:rPr>
          <w:rFonts w:hint="eastAsia" w:ascii="宋体" w:hAnsi="宋体" w:eastAsia="宋体" w:cs="宋体"/>
          <w:b w:val="0"/>
          <w:sz w:val="21"/>
          <w:szCs w:val="21"/>
        </w:rPr>
        <w:t>的3键（灯就灭）即可取消选择3号键输出</w:t>
      </w:r>
      <w:bookmarkEnd w:id="17"/>
      <w:bookmarkEnd w:id="18"/>
      <w:bookmarkEnd w:id="19"/>
      <w:bookmarkEnd w:id="20"/>
      <w:bookmarkEnd w:id="21"/>
    </w:p>
    <w:p>
      <w:pPr>
        <w:widowControl/>
        <w:tabs>
          <w:tab w:val="left" w:pos="230"/>
          <w:tab w:val="left" w:pos="420"/>
        </w:tabs>
        <w:autoSpaceDE w:val="0"/>
        <w:autoSpaceDN w:val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Cs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Cs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HDMI 输入选择按键区域：</w:t>
      </w:r>
    </w:p>
    <w:p>
      <w:pPr>
        <w:widowControl/>
        <w:tabs>
          <w:tab w:val="left" w:pos="230"/>
        </w:tabs>
        <w:autoSpaceDE w:val="0"/>
        <w:autoSpaceDN w:val="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 HDMI 输入选择按键1到8，选择想要的输入端口。（例1切123），在IN端按1键，1键灯</w:t>
      </w:r>
    </w:p>
    <w:p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 就变亮，然后在按OUT端按123键灯就变亮即可实现1切123的切换功能；</w:t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控制</w:t>
      </w:r>
      <w:r>
        <w:rPr>
          <w:rFonts w:hint="eastAsia" w:ascii="宋体" w:hAnsi="宋体" w:eastAsia="宋体" w:cs="宋体"/>
          <w:szCs w:val="21"/>
        </w:rPr>
        <w:t>按键区域：</w:t>
      </w:r>
    </w:p>
    <w:p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上面一行快捷按键依次为：</w:t>
      </w:r>
    </w:p>
    <w:p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向上按键：可操作显示屏进行向上选择的操作</w:t>
      </w:r>
    </w:p>
    <w:p>
      <w:pPr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 xml:space="preserve"> EDID按键：按此键进入EDID设置模式。EDID读取：例要把输出5口的EDID读到输入1口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先</w:t>
      </w:r>
      <w:r>
        <w:rPr>
          <w:rFonts w:hint="eastAsia" w:ascii="宋体" w:hAnsi="宋体" w:eastAsia="宋体" w:cs="宋体"/>
          <w:szCs w:val="21"/>
          <w:lang w:val="en-US" w:eastAsia="zh-CN"/>
        </w:rPr>
        <w:t>1切5</w:t>
      </w:r>
      <w:r>
        <w:rPr>
          <w:rFonts w:hint="eastAsia" w:ascii="宋体" w:hAnsi="宋体" w:eastAsia="宋体" w:cs="宋体"/>
          <w:szCs w:val="21"/>
        </w:rPr>
        <w:t>键再按</w:t>
      </w:r>
      <w:r>
        <w:rPr>
          <w:rFonts w:hint="eastAsia" w:ascii="宋体" w:hAnsi="宋体" w:eastAsia="宋体" w:cs="宋体"/>
          <w:szCs w:val="21"/>
          <w:lang w:val="en-US" w:eastAsia="zh-CN"/>
        </w:rPr>
        <w:t>EDID</w:t>
      </w:r>
      <w:r>
        <w:rPr>
          <w:rFonts w:hint="eastAsia" w:ascii="宋体" w:hAnsi="宋体" w:eastAsia="宋体" w:cs="宋体"/>
          <w:szCs w:val="21"/>
        </w:rPr>
        <w:t>键，再按UP或者DOWN键选到5 （OUT</w:t>
      </w:r>
      <w:r>
        <w:rPr>
          <w:rFonts w:hint="eastAsia" w:ascii="宋体" w:hAnsi="宋体" w:eastAsia="宋体" w:cs="宋体"/>
          <w:szCs w:val="21"/>
          <w:lang w:val="en-US" w:eastAsia="zh-CN"/>
        </w:rPr>
        <w:t>5）</w:t>
      </w:r>
      <w:r>
        <w:rPr>
          <w:rFonts w:hint="eastAsia" w:ascii="宋体" w:hAnsi="宋体" w:eastAsia="宋体" w:cs="宋体"/>
          <w:szCs w:val="21"/>
        </w:rPr>
        <w:t>最后按ENTER键；</w:t>
      </w:r>
    </w:p>
    <w:p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SAVE按键：场景保存</w:t>
      </w:r>
    </w:p>
    <w:p>
      <w:pPr>
        <w:ind w:firstLine="42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下面一行</w:t>
      </w:r>
      <w:r>
        <w:rPr>
          <w:rFonts w:hint="eastAsia" w:ascii="宋体" w:hAnsi="宋体" w:eastAsia="宋体" w:cs="宋体"/>
          <w:szCs w:val="21"/>
          <w:lang w:val="en-US" w:eastAsia="zh-CN"/>
        </w:rPr>
        <w:t>控制</w:t>
      </w:r>
      <w:r>
        <w:rPr>
          <w:rFonts w:hint="eastAsia" w:ascii="宋体" w:hAnsi="宋体" w:eastAsia="宋体" w:cs="宋体"/>
          <w:szCs w:val="21"/>
        </w:rPr>
        <w:t>按键依次为：</w:t>
      </w:r>
    </w:p>
    <w:p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向下按键：可操作显示屏向下选择的操作</w:t>
      </w:r>
    </w:p>
    <w:p>
      <w:pPr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 xml:space="preserve">  ENTER按键：按此键确认并保存设置</w:t>
      </w:r>
      <w:r>
        <w:rPr>
          <w:rFonts w:hint="eastAsia" w:ascii="宋体" w:hAnsi="宋体" w:eastAsia="宋体" w:cs="宋体"/>
          <w:szCs w:val="21"/>
          <w:lang w:val="en-US" w:eastAsia="zh-CN"/>
        </w:rPr>
        <w:t>或</w:t>
      </w:r>
      <w:r>
        <w:rPr>
          <w:rFonts w:hint="eastAsia" w:ascii="宋体" w:hAnsi="宋体" w:eastAsia="宋体" w:cs="宋体"/>
          <w:szCs w:val="21"/>
          <w:lang w:eastAsia="zh-CN"/>
        </w:rPr>
        <w:t>（</w:t>
      </w:r>
      <w:r>
        <w:rPr>
          <w:rFonts w:hint="eastAsia" w:ascii="宋体" w:hAnsi="宋体" w:eastAsia="宋体" w:cs="宋体"/>
          <w:szCs w:val="21"/>
          <w:lang w:val="en-US" w:eastAsia="zh-CN"/>
        </w:rPr>
        <w:t>此为多功能键1到所有）</w:t>
      </w:r>
    </w:p>
    <w:p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RECALL按键：场景调用</w:t>
      </w:r>
    </w:p>
    <w:p>
      <w:pPr>
        <w:ind w:firstLine="630" w:firstLineChars="3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UP:选择键调EDID或  （多功能键一对一切）</w:t>
      </w:r>
    </w:p>
    <w:p>
      <w:pPr>
        <w:ind w:firstLine="630" w:firstLineChars="3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DOWN：选择键调EDID或  （多功能键取消所有）</w:t>
      </w:r>
    </w:p>
    <w:p>
      <w:pPr>
        <w:numPr>
          <w:ilvl w:val="0"/>
          <w:numId w:val="4"/>
        </w:num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IR 接收窗口：接收遥控器的信号。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6.2后面板功能介绍</w:t>
      </w:r>
    </w:p>
    <w:p>
      <w:pPr>
        <w:numPr>
          <w:ilvl w:val="0"/>
          <w:numId w:val="5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default" w:eastAsiaTheme="minor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2540</wp:posOffset>
            </wp:positionV>
            <wp:extent cx="5271770" cy="891540"/>
            <wp:effectExtent l="0" t="0" r="11430" b="10160"/>
            <wp:wrapTight wrapText="bothSides">
              <wp:wrapPolygon>
                <wp:start x="0" y="0"/>
                <wp:lineTo x="0" y="21231"/>
                <wp:lineTo x="21543" y="21231"/>
                <wp:lineTo x="21543" y="0"/>
                <wp:lineTo x="0" y="0"/>
              </wp:wrapPolygon>
            </wp:wrapTight>
            <wp:docPr id="3" name="图片 3" descr="e4e64667f7e117fb7814f3279452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e64667f7e117fb7814f3279452e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接地</w:t>
      </w:r>
    </w:p>
    <w:p>
      <w:pPr>
        <w:numPr>
          <w:ilvl w:val="0"/>
          <w:numId w:val="5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加入外部音频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3.</w:t>
      </w:r>
      <w:r>
        <w:rPr>
          <w:rFonts w:hint="eastAsia" w:ascii="宋体" w:hAnsi="宋体" w:eastAsia="宋体" w:cs="宋体"/>
        </w:rPr>
        <w:t xml:space="preserve"> HDMI IN：HDMI输入接口，支持8个HDMI信号同时输入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4.</w:t>
      </w:r>
      <w:r>
        <w:rPr>
          <w:rFonts w:hint="eastAsia" w:ascii="宋体" w:hAnsi="宋体" w:eastAsia="宋体" w:cs="宋体"/>
        </w:rPr>
        <w:t xml:space="preserve"> HDMI OUT：HDMI输出接口，支持8个HDMI信号同时输出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5.接入音响的外放设备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6.</w:t>
      </w:r>
      <w:r>
        <w:rPr>
          <w:rFonts w:hint="eastAsia" w:ascii="宋体" w:hAnsi="宋体" w:eastAsia="宋体" w:cs="宋体"/>
        </w:rPr>
        <w:t xml:space="preserve"> RS232</w:t>
      </w:r>
      <w:r>
        <w:rPr>
          <w:rFonts w:hint="eastAsia" w:ascii="宋体" w:hAnsi="宋体" w:eastAsia="宋体" w:cs="宋体"/>
          <w:lang w:val="en-US" w:eastAsia="zh-CN"/>
        </w:rPr>
        <w:t>-OUT</w:t>
      </w:r>
      <w:r>
        <w:rPr>
          <w:rFonts w:hint="eastAsia" w:ascii="宋体" w:hAnsi="宋体" w:eastAsia="宋体" w:cs="宋体"/>
        </w:rPr>
        <w:t>：RS232</w:t>
      </w:r>
      <w:r>
        <w:rPr>
          <w:rFonts w:hint="eastAsia" w:ascii="宋体" w:hAnsi="宋体" w:eastAsia="宋体" w:cs="宋体"/>
          <w:lang w:val="en-US" w:eastAsia="zh-CN"/>
        </w:rPr>
        <w:t>控制输入</w:t>
      </w:r>
      <w:r>
        <w:rPr>
          <w:rFonts w:hint="eastAsia" w:ascii="宋体" w:hAnsi="宋体" w:eastAsia="宋体" w:cs="宋体"/>
        </w:rPr>
        <w:t>接口，</w:t>
      </w:r>
      <w:r>
        <w:rPr>
          <w:rFonts w:hint="eastAsia" w:ascii="宋体" w:hAnsi="宋体" w:eastAsia="宋体" w:cs="宋体"/>
          <w:lang w:val="en-US" w:eastAsia="zh-CN"/>
        </w:rPr>
        <w:t>控制其他设备，16进制，线序交叉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7.</w:t>
      </w:r>
      <w:r>
        <w:rPr>
          <w:rFonts w:hint="eastAsia" w:ascii="宋体" w:hAnsi="宋体" w:eastAsia="宋体" w:cs="宋体"/>
        </w:rPr>
        <w:t xml:space="preserve"> RS232</w:t>
      </w:r>
      <w:r>
        <w:rPr>
          <w:rFonts w:hint="eastAsia" w:ascii="宋体" w:hAnsi="宋体" w:eastAsia="宋体" w:cs="宋体"/>
          <w:lang w:val="en-US" w:eastAsia="zh-CN"/>
        </w:rPr>
        <w:t>-IN</w:t>
      </w:r>
      <w:r>
        <w:rPr>
          <w:rFonts w:hint="eastAsia" w:ascii="宋体" w:hAnsi="宋体" w:eastAsia="宋体" w:cs="宋体"/>
        </w:rPr>
        <w:t>：RS232</w:t>
      </w:r>
      <w:r>
        <w:rPr>
          <w:rFonts w:hint="eastAsia" w:ascii="宋体" w:hAnsi="宋体" w:eastAsia="宋体" w:cs="宋体"/>
          <w:lang w:val="en-US" w:eastAsia="zh-CN"/>
        </w:rPr>
        <w:t>控制输入</w:t>
      </w:r>
      <w:r>
        <w:rPr>
          <w:rFonts w:hint="eastAsia" w:ascii="宋体" w:hAnsi="宋体" w:eastAsia="宋体" w:cs="宋体"/>
        </w:rPr>
        <w:t>接口，通过RS232串口</w:t>
      </w:r>
      <w:r>
        <w:rPr>
          <w:rFonts w:hint="eastAsia" w:ascii="宋体" w:hAnsi="宋体" w:eastAsia="宋体" w:cs="宋体"/>
          <w:lang w:val="en-US" w:eastAsia="zh-CN"/>
        </w:rPr>
        <w:t>控制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7. RS232-OUT：RS232控制环出接口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8. </w:t>
      </w:r>
      <w:r>
        <w:rPr>
          <w:rFonts w:hint="eastAsia" w:ascii="宋体" w:hAnsi="宋体" w:eastAsia="宋体" w:cs="宋体"/>
        </w:rPr>
        <w:t>LAN：LAN接口，通过网线连接控制设备对HDMI88矩阵进行控制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9.</w:t>
      </w:r>
      <w:r>
        <w:rPr>
          <w:rFonts w:hint="eastAsia" w:ascii="宋体" w:hAnsi="宋体" w:eastAsia="宋体" w:cs="宋体"/>
        </w:rPr>
        <w:t>航空螺旋式电源接口：支持DC12V电源输入</w:t>
      </w:r>
    </w:p>
    <w:p>
      <w:pPr>
        <w:widowControl/>
        <w:tabs>
          <w:tab w:val="left" w:pos="230"/>
        </w:tabs>
        <w:autoSpaceDE w:val="0"/>
        <w:autoSpaceDN w:val="0"/>
        <w:outlineLvl w:val="1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10.</w:t>
      </w:r>
      <w:r>
        <w:rPr>
          <w:rFonts w:hint="eastAsia" w:ascii="宋体" w:hAnsi="宋体" w:eastAsia="宋体" w:cs="宋体"/>
        </w:rPr>
        <w:t>POWER：电源开关</w:t>
      </w:r>
    </w:p>
    <w:p>
      <w:pPr>
        <w:widowControl/>
        <w:tabs>
          <w:tab w:val="left" w:pos="230"/>
        </w:tabs>
        <w:autoSpaceDE w:val="0"/>
        <w:autoSpaceDN w:val="0"/>
        <w:outlineLvl w:val="1"/>
        <w:rPr>
          <w:rFonts w:hint="eastAsia" w:ascii="宋体" w:hAnsi="宋体" w:eastAsia="宋体" w:cs="宋体"/>
          <w:b/>
          <w:bCs/>
          <w:szCs w:val="21"/>
        </w:rPr>
      </w:pPr>
      <w:bookmarkStart w:id="22" w:name="_Toc28213"/>
      <w:bookmarkStart w:id="23" w:name="_Toc30277"/>
      <w:r>
        <w:rPr>
          <w:rFonts w:hint="eastAsia" w:ascii="宋体" w:hAnsi="宋体" w:eastAsia="宋体" w:cs="宋体"/>
          <w:bCs/>
          <w:sz w:val="24"/>
          <w:szCs w:val="32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6985</wp:posOffset>
            </wp:positionV>
            <wp:extent cx="971550" cy="2015490"/>
            <wp:effectExtent l="0" t="0" r="6350" b="3810"/>
            <wp:wrapTight wrapText="bothSides">
              <wp:wrapPolygon>
                <wp:start x="0" y="0"/>
                <wp:lineTo x="0" y="21505"/>
                <wp:lineTo x="21459" y="21505"/>
                <wp:lineTo x="21459" y="0"/>
                <wp:lineTo x="0" y="0"/>
              </wp:wrapPolygon>
            </wp:wrapTight>
            <wp:docPr id="35" name="图片 2" descr="54f183a63ed60c0687031c64c180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54f183a63ed60c0687031c64c18030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Cs w:val="21"/>
        </w:rPr>
        <w:t>6.3 遥控器功能介绍</w:t>
      </w:r>
      <w:bookmarkEnd w:id="22"/>
      <w:bookmarkEnd w:id="23"/>
    </w:p>
    <w:p>
      <w:pPr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/>
          <w:kern w:val="28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28"/>
          <w:szCs w:val="21"/>
          <w:lang w:val="en-US" w:eastAsia="zh-CN"/>
        </w:rPr>
        <w:t>切换：先按输入，再按输出，例如，先按1，再按SWITCH，再按1，2，3即可实现将输入第1路切换到输出第1，2，3路；此时如果要再实现将输入第2路切换到输出第5，6路，先按下EDID，返回切换界面，再按2，再按SWITCH，再按5，6即可实现此功能。</w:t>
      </w:r>
    </w:p>
    <w:p>
      <w:pPr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/>
          <w:kern w:val="28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28"/>
          <w:szCs w:val="21"/>
          <w:lang w:val="en-US" w:eastAsia="zh-CN"/>
        </w:rPr>
        <w:t>场景保存：先按SAVE，再按数字1或者其他数字，例如先按SAVE，再按1，即可实现把当前的切换模式存到场景1里面去。（数字只能选择1-8）</w:t>
      </w:r>
    </w:p>
    <w:p>
      <w:pPr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/>
          <w:kern w:val="28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28"/>
          <w:szCs w:val="21"/>
          <w:lang w:val="en-US" w:eastAsia="zh-CN"/>
        </w:rPr>
        <w:t>场景调用：先按照RECALL，再按数字1或者其他数字，例如先按RECALL，再按2，即可实现调用场景2.（数字只能选择1-8）</w:t>
      </w:r>
    </w:p>
    <w:p>
      <w:pPr>
        <w:bidi w:val="0"/>
        <w:jc w:val="left"/>
        <w:rPr>
          <w:rFonts w:hint="eastAsia" w:ascii="宋体" w:hAnsi="宋体" w:eastAsia="宋体" w:cs="宋体"/>
          <w:b w:val="0"/>
          <w:bCs/>
          <w:kern w:val="28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28"/>
          <w:szCs w:val="21"/>
          <w:lang w:val="en-US" w:eastAsia="zh-CN"/>
        </w:rPr>
        <w:t>EDID按键：返回主页面。</w:t>
      </w:r>
    </w:p>
    <w:p>
      <w:pPr>
        <w:widowControl/>
        <w:tabs>
          <w:tab w:val="left" w:pos="230"/>
        </w:tabs>
        <w:autoSpaceDE w:val="0"/>
        <w:autoSpaceDN w:val="0"/>
        <w:outlineLvl w:val="1"/>
        <w:rPr>
          <w:rFonts w:hint="eastAsia" w:ascii="宋体" w:hAnsi="宋体" w:eastAsia="宋体" w:cs="宋体"/>
        </w:rPr>
      </w:pPr>
    </w:p>
    <w:p>
      <w:pPr>
        <w:autoSpaceDN w:val="0"/>
        <w:jc w:val="left"/>
        <w:outlineLvl w:val="1"/>
        <w:rPr>
          <w:rFonts w:hint="eastAsia" w:ascii="宋体" w:hAnsi="宋体" w:eastAsia="宋体" w:cs="宋体"/>
          <w:lang w:val="en-US" w:eastAsia="zh-CN"/>
        </w:rPr>
      </w:pPr>
      <w:bookmarkStart w:id="24" w:name="_Toc19691"/>
      <w:bookmarkStart w:id="25" w:name="_Toc393124885"/>
      <w:bookmarkStart w:id="26" w:name="_Toc20117"/>
      <w:r>
        <w:rPr>
          <w:rFonts w:hint="eastAsia" w:ascii="宋体" w:hAnsi="宋体" w:eastAsia="宋体" w:cs="宋体"/>
          <w:b/>
          <w:kern w:val="28"/>
          <w:szCs w:val="21"/>
        </w:rPr>
        <w:t>6.</w:t>
      </w:r>
      <w:r>
        <w:rPr>
          <w:rFonts w:hint="eastAsia" w:ascii="宋体" w:hAnsi="宋体" w:eastAsia="宋体" w:cs="宋体"/>
          <w:b/>
          <w:kern w:val="28"/>
          <w:szCs w:val="21"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en-US" w:eastAsia="zh-CN"/>
        </w:rPr>
        <w:t>矩阵网页控制说明</w:t>
      </w:r>
      <w:bookmarkEnd w:id="24"/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该矩阵可以支持网页控制，默认IP地址为</w:t>
      </w:r>
      <w:r>
        <w:rPr>
          <w:rFonts w:hint="eastAsia" w:ascii="宋体" w:hAnsi="宋体" w:eastAsia="宋体" w:cs="宋体"/>
          <w:u w:val="single"/>
          <w:lang w:val="en-US" w:eastAsia="zh-CN"/>
        </w:rPr>
        <w:t>192.168.1.80</w:t>
      </w:r>
      <w:r>
        <w:rPr>
          <w:rFonts w:hint="eastAsia" w:ascii="宋体" w:hAnsi="宋体" w:eastAsia="宋体" w:cs="宋体"/>
          <w:u w:val="none"/>
          <w:lang w:val="en-US" w:eastAsia="zh-CN"/>
        </w:rPr>
        <w:t>，用户可以通过打开谷歌浏览器，输入矩阵IP地址，即可进行网页控制的操作：</w:t>
      </w:r>
    </w:p>
    <w:p>
      <w:pPr>
        <w:bidi w:val="0"/>
        <w:ind w:leftChars="1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*默认登录账号：admin 密码：admin</w:t>
      </w:r>
    </w:p>
    <w:p>
      <w:pPr>
        <w:bidi w:val="0"/>
        <w:ind w:leftChars="1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*同时需要修改控制电脑的IP地址在同一网段。</w:t>
      </w:r>
    </w:p>
    <w:p>
      <w:pPr>
        <w:bidi w:val="0"/>
        <w:ind w:left="0" w:leftChars="0"/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Login界面： </w:t>
      </w:r>
    </w:p>
    <w:p>
      <w:pPr>
        <w:bidi w:val="0"/>
        <w:jc w:val="both"/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7960" cy="1350645"/>
            <wp:effectExtent l="0" t="0" r="254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Home界面： 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输入登录用户名和密码之后，点击“Submit”就可以进入到控制切换的主页面：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56530" cy="2420620"/>
            <wp:effectExtent l="0" t="0" r="1270" b="508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047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Switch为矩阵的切换按键。点击左边信号输入按键，再选择右边输出按键：</w:t>
      </w:r>
    </w:p>
    <w:p>
      <w:pPr>
        <w:tabs>
          <w:tab w:val="left" w:pos="5047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0975" cy="2343785"/>
            <wp:effectExtent l="0" t="0" r="9525" b="571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047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可以支持8个场景，选择Save下面的按键可以完成场景保存，按Recall下面的按键可以完成所需场景的调用：</w:t>
      </w:r>
    </w:p>
    <w:p>
      <w:pPr>
        <w:tabs>
          <w:tab w:val="left" w:pos="5047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tabs>
          <w:tab w:val="left" w:pos="5267"/>
        </w:tabs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ab/>
      </w:r>
    </w:p>
    <w:p>
      <w:pPr>
        <w:tabs>
          <w:tab w:val="left" w:pos="5267"/>
        </w:tabs>
        <w:bidi w:val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每个输出口都可以支持EDID管理，进入Config界面：</w:t>
      </w:r>
    </w:p>
    <w:p>
      <w:pPr>
        <w:tabs>
          <w:tab w:val="left" w:pos="5267"/>
        </w:tabs>
        <w:bidi w:val="0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0975" cy="2098675"/>
            <wp:effectExtent l="0" t="0" r="9525" b="952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117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</w:p>
    <w:p>
      <w:pPr>
        <w:tabs>
          <w:tab w:val="left" w:pos="5336"/>
        </w:tabs>
        <w:bidi w:val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Setup界面：</w:t>
      </w:r>
    </w:p>
    <w:p>
      <w:pPr>
        <w:tabs>
          <w:tab w:val="left" w:pos="5336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可以支持IP地址，波特率（115200，9600，57600，14400），和蜂鸣器开关等修改。 </w:t>
      </w:r>
    </w:p>
    <w:p>
      <w:pPr>
        <w:tabs>
          <w:tab w:val="left" w:pos="5336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以上所有更改在提交Submit后都需</w:t>
      </w:r>
      <w:r>
        <w:rPr>
          <w:rFonts w:hint="eastAsia" w:ascii="宋体" w:hAnsi="宋体" w:eastAsia="宋体" w:cs="宋体"/>
          <w:b/>
          <w:bCs/>
          <w:lang w:val="en-US" w:eastAsia="zh-CN"/>
        </w:rPr>
        <w:t>重启矩阵</w:t>
      </w:r>
    </w:p>
    <w:p>
      <w:pPr>
        <w:bidi w:val="0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8595" cy="2152650"/>
            <wp:effectExtent l="0" t="0" r="1905" b="635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宋体" w:hAnsi="宋体" w:eastAsia="宋体" w:cs="宋体"/>
          <w:lang w:val="en-US" w:eastAsia="zh-CN"/>
        </w:rPr>
      </w:pPr>
    </w:p>
    <w:p>
      <w:pPr>
        <w:bidi w:val="0"/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Account 界面：</w:t>
      </w:r>
    </w:p>
    <w:p>
      <w:pPr>
        <w:bidi w:val="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用户对登录的用户名和密码做修改。默认登录用户名：admin 登录密码: admin</w:t>
      </w:r>
    </w:p>
    <w:p>
      <w:pPr>
        <w:tabs>
          <w:tab w:val="left" w:pos="5336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在修改之后点击Submit提交，然后需重启矩阵方可生效。</w:t>
      </w:r>
    </w:p>
    <w:p>
      <w:pPr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57800" cy="2011680"/>
            <wp:effectExtent l="0" t="0" r="0" b="762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047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ab/>
      </w:r>
    </w:p>
    <w:p>
      <w:pPr>
        <w:tabs>
          <w:tab w:val="left" w:pos="5393"/>
        </w:tabs>
        <w:bidi w:val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tabs>
          <w:tab w:val="left" w:pos="5393"/>
        </w:tabs>
        <w:bidi w:val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App控制：</w:t>
      </w:r>
    </w:p>
    <w:p>
      <w:pPr>
        <w:tabs>
          <w:tab w:val="left" w:pos="5393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该矩阵可以支持APP控制，IOS用户可以直接在苹果商店直接搜索MCS来下载APP使用，安卓用户可以通过网站进行下载安装。</w:t>
      </w:r>
    </w:p>
    <w:p>
      <w:pPr>
        <w:tabs>
          <w:tab w:val="left" w:pos="5393"/>
        </w:tabs>
        <w:bidi w:val="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39115" cy="518795"/>
            <wp:effectExtent l="0" t="0" r="6985" b="1905"/>
            <wp:docPr id="12" name="图片 18" descr="578e359db566cdbd717c0837449b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 descr="578e359db566cdbd717c0837449ba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040" cy="2964815"/>
            <wp:effectExtent l="0" t="0" r="10160" b="6985"/>
            <wp:docPr id="13" name="图片 19" descr="45b28ca8b29b7b6553e741d9deb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45b28ca8b29b7b6553e741d9deba3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t>进入APP之后，操作界面和Web界面一样。</w:t>
      </w:r>
    </w:p>
    <w:p>
      <w:pPr>
        <w:autoSpaceDN w:val="0"/>
        <w:jc w:val="left"/>
        <w:outlineLvl w:val="1"/>
        <w:rPr>
          <w:rFonts w:hint="eastAsia" w:ascii="宋体" w:hAnsi="宋体" w:eastAsia="宋体" w:cs="宋体"/>
          <w:b/>
          <w:kern w:val="28"/>
          <w:szCs w:val="21"/>
        </w:rPr>
      </w:pPr>
      <w:bookmarkStart w:id="27" w:name="_Toc12864"/>
      <w:r>
        <w:rPr>
          <w:rFonts w:hint="eastAsia" w:ascii="宋体" w:hAnsi="宋体" w:eastAsia="宋体" w:cs="宋体"/>
          <w:b/>
          <w:kern w:val="28"/>
          <w:szCs w:val="21"/>
        </w:rPr>
        <w:t>6.</w:t>
      </w:r>
      <w:r>
        <w:rPr>
          <w:rFonts w:hint="eastAsia" w:ascii="宋体" w:hAnsi="宋体" w:eastAsia="宋体" w:cs="宋体"/>
          <w:b/>
          <w:kern w:val="28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/>
          <w:kern w:val="28"/>
          <w:szCs w:val="21"/>
        </w:rPr>
        <w:t xml:space="preserve"> EDID 序号说明</w:t>
      </w:r>
      <w:bookmarkEnd w:id="25"/>
      <w:bookmarkEnd w:id="26"/>
      <w:bookmarkEnd w:id="27"/>
    </w:p>
    <w:tbl>
      <w:tblPr>
        <w:tblStyle w:val="7"/>
        <w:tblW w:w="0" w:type="auto"/>
        <w:tblInd w:w="6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7"/>
        <w:gridCol w:w="2864"/>
        <w:gridCol w:w="741"/>
        <w:gridCol w:w="31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序号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EDID 说明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序号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EDID 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OUT1（输出口1）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5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1080p, Dolby，DTS 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OUT2（输出口2）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6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1080p, HD Audio 7.1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OUT3（输出口3）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7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3D,Stereo Audio 2.0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OUT4（输出口4）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3D, Dolby，DTS 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5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OUT5（输出口5）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9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3D, HD Audio 7.1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6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OUT6（输出口6）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4k*2k, Stereo Audio 2.0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7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OUT7（输出口7）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11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4k*2k, Dolby，DTS 5.1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OUT8（输出口8）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12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4k*2k, HD Audio 7.1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1080i,Stereo Audio 2.0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13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1024x768 DVI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1080i, DOLBY/DTS 5.1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14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1920X1080 DVI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1080i, HD Audio 7.1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15</w:t>
            </w: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1920X1200 DVI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28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1080p, Stereo AUDIO 2.0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3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autoSpaceDN w:val="0"/>
              <w:rPr>
                <w:rFonts w:hint="eastAsia" w:ascii="宋体" w:hAnsi="宋体" w:eastAsia="宋体" w:cs="宋体"/>
                <w:szCs w:val="21"/>
              </w:rPr>
            </w:pPr>
          </w:p>
        </w:tc>
      </w:tr>
    </w:tbl>
    <w:p>
      <w:pPr>
        <w:autoSpaceDN w:val="0"/>
        <w:jc w:val="left"/>
        <w:outlineLvl w:val="1"/>
        <w:rPr>
          <w:rFonts w:hint="eastAsia" w:ascii="宋体" w:hAnsi="宋体" w:eastAsia="宋体" w:cs="宋体"/>
          <w:b/>
          <w:kern w:val="28"/>
          <w:szCs w:val="21"/>
        </w:rPr>
      </w:pPr>
      <w:bookmarkStart w:id="28" w:name="_Toc15549"/>
      <w:bookmarkStart w:id="29" w:name="_Toc26967"/>
      <w:bookmarkStart w:id="30" w:name="_Toc393124886"/>
    </w:p>
    <w:p>
      <w:pPr>
        <w:autoSpaceDN w:val="0"/>
        <w:jc w:val="left"/>
        <w:outlineLvl w:val="1"/>
        <w:rPr>
          <w:rFonts w:hint="eastAsia" w:ascii="宋体" w:hAnsi="宋体" w:eastAsia="宋体" w:cs="宋体"/>
          <w:b/>
          <w:kern w:val="28"/>
          <w:szCs w:val="21"/>
        </w:rPr>
      </w:pPr>
    </w:p>
    <w:p>
      <w:pPr>
        <w:autoSpaceDN w:val="0"/>
        <w:jc w:val="left"/>
        <w:outlineLvl w:val="1"/>
        <w:rPr>
          <w:rFonts w:hint="eastAsia" w:ascii="宋体" w:hAnsi="宋体" w:eastAsia="宋体" w:cs="宋体"/>
          <w:b/>
          <w:kern w:val="28"/>
          <w:szCs w:val="21"/>
        </w:rPr>
      </w:pPr>
    </w:p>
    <w:p>
      <w:pPr>
        <w:autoSpaceDN w:val="0"/>
        <w:jc w:val="left"/>
        <w:outlineLvl w:val="1"/>
        <w:rPr>
          <w:rFonts w:hint="eastAsia" w:ascii="宋体" w:hAnsi="宋体" w:eastAsia="宋体" w:cs="宋体"/>
          <w:b/>
          <w:kern w:val="28"/>
          <w:szCs w:val="21"/>
        </w:rPr>
      </w:pPr>
    </w:p>
    <w:p>
      <w:pPr>
        <w:autoSpaceDN w:val="0"/>
        <w:jc w:val="left"/>
        <w:outlineLvl w:val="1"/>
        <w:rPr>
          <w:rFonts w:hint="eastAsia" w:ascii="宋体" w:hAnsi="宋体" w:eastAsia="宋体" w:cs="宋体"/>
          <w:b/>
          <w:kern w:val="28"/>
          <w:szCs w:val="21"/>
        </w:rPr>
      </w:pPr>
    </w:p>
    <w:p>
      <w:pPr>
        <w:autoSpaceDN w:val="0"/>
        <w:jc w:val="left"/>
        <w:outlineLvl w:val="1"/>
        <w:rPr>
          <w:rFonts w:hint="eastAsia" w:ascii="宋体" w:hAnsi="宋体" w:eastAsia="宋体" w:cs="宋体"/>
          <w:b/>
          <w:kern w:val="28"/>
          <w:szCs w:val="21"/>
        </w:rPr>
      </w:pPr>
      <w:r>
        <w:rPr>
          <w:rFonts w:hint="eastAsia" w:ascii="宋体" w:hAnsi="宋体" w:eastAsia="宋体" w:cs="宋体"/>
          <w:b/>
          <w:kern w:val="28"/>
          <w:szCs w:val="21"/>
        </w:rPr>
        <w:t>6.</w:t>
      </w:r>
      <w:r>
        <w:rPr>
          <w:rFonts w:hint="eastAsia" w:ascii="宋体" w:hAnsi="宋体" w:eastAsia="宋体" w:cs="宋体"/>
          <w:b/>
          <w:kern w:val="28"/>
          <w:szCs w:val="21"/>
          <w:lang w:val="en-US" w:eastAsia="zh-CN"/>
        </w:rPr>
        <w:t xml:space="preserve">6 </w:t>
      </w:r>
      <w:r>
        <w:rPr>
          <w:rFonts w:hint="eastAsia" w:ascii="宋体" w:hAnsi="宋体" w:eastAsia="宋体" w:cs="宋体"/>
          <w:b/>
          <w:kern w:val="28"/>
          <w:szCs w:val="21"/>
        </w:rPr>
        <w:t>中控命令</w:t>
      </w:r>
      <w:bookmarkEnd w:id="28"/>
      <w:bookmarkEnd w:id="29"/>
      <w:bookmarkStart w:id="37" w:name="_GoBack"/>
      <w:bookmarkEnd w:id="37"/>
    </w:p>
    <w:p>
      <w:pPr>
        <w:rPr>
          <w:rFonts w:hint="eastAsia" w:ascii="宋体" w:hAnsi="宋体" w:eastAsia="宋体" w:cs="宋体"/>
          <w:bCs/>
        </w:rPr>
      </w:pPr>
      <w:r>
        <w:rPr>
          <w:rFonts w:hint="eastAsia" w:ascii="宋体" w:hAnsi="宋体" w:eastAsia="宋体" w:cs="宋体"/>
          <w:bCs/>
        </w:rPr>
        <w:t>RS232：通过RS232串口线连接到控制设备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波特率: </w:t>
      </w:r>
      <w:r>
        <w:rPr>
          <w:rFonts w:hint="eastAsia" w:ascii="宋体" w:hAnsi="宋体" w:eastAsia="宋体" w:cs="宋体"/>
          <w:lang w:val="en-US" w:eastAsia="zh-CN"/>
        </w:rPr>
        <w:t>9600（出厂默认值）</w:t>
      </w:r>
      <w:r>
        <w:rPr>
          <w:rFonts w:hint="eastAsia" w:ascii="宋体" w:hAnsi="宋体" w:eastAsia="宋体" w:cs="宋体"/>
        </w:rPr>
        <w:t>, N, 8, 1使用RS232直连线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1"/>
        <w:gridCol w:w="38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控制指令</w:t>
            </w:r>
          </w:p>
        </w:tc>
        <w:tc>
          <w:tcPr>
            <w:tcW w:w="3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[x] X [y].</w:t>
            </w:r>
          </w:p>
        </w:tc>
        <w:tc>
          <w:tcPr>
            <w:tcW w:w="3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将输入 [x] 切换到输出[y]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Save [X].</w:t>
            </w:r>
          </w:p>
        </w:tc>
        <w:tc>
          <w:tcPr>
            <w:tcW w:w="3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将场景输入输出配置存到场景 [X]， [X] 必须是1-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</w:rPr>
              <w:t>的数值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Recall [Y].</w:t>
            </w:r>
          </w:p>
        </w:tc>
        <w:tc>
          <w:tcPr>
            <w:tcW w:w="3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调用场景[Y]里的输入输出配置，[Y]必须是1-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</w:rPr>
              <w:t>的数值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Buzzer on.</w:t>
            </w:r>
          </w:p>
        </w:tc>
        <w:tc>
          <w:tcPr>
            <w:tcW w:w="3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输入指令开轰鸣器声音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Buzzer off.</w:t>
            </w:r>
          </w:p>
        </w:tc>
        <w:tc>
          <w:tcPr>
            <w:tcW w:w="3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输入指令关闭轰鸣器声音</w:t>
            </w:r>
          </w:p>
        </w:tc>
      </w:tr>
    </w:tbl>
    <w:p>
      <w:pPr>
        <w:autoSpaceDN w:val="0"/>
        <w:jc w:val="left"/>
        <w:outlineLvl w:val="0"/>
        <w:rPr>
          <w:rFonts w:hint="eastAsia" w:ascii="宋体" w:hAnsi="宋体" w:eastAsia="宋体" w:cs="宋体"/>
          <w:b/>
          <w:kern w:val="28"/>
          <w:sz w:val="28"/>
          <w:szCs w:val="28"/>
        </w:rPr>
      </w:pPr>
      <w:bookmarkStart w:id="31" w:name="_Toc2241"/>
      <w:bookmarkStart w:id="32" w:name="_Toc28345"/>
      <w:r>
        <w:rPr>
          <w:rFonts w:hint="eastAsia" w:ascii="宋体" w:hAnsi="宋体" w:eastAsia="宋体" w:cs="宋体"/>
          <w:b/>
          <w:kern w:val="28"/>
          <w:sz w:val="28"/>
          <w:szCs w:val="28"/>
        </w:rPr>
        <w:t>七、产品常见故障及注意事项</w:t>
      </w:r>
      <w:bookmarkEnd w:id="31"/>
      <w:bookmarkEnd w:id="32"/>
    </w:p>
    <w:p>
      <w:pPr>
        <w:autoSpaceDN w:val="0"/>
        <w:jc w:val="left"/>
        <w:outlineLvl w:val="1"/>
        <w:rPr>
          <w:rFonts w:hint="eastAsia" w:ascii="宋体" w:hAnsi="宋体" w:eastAsia="宋体" w:cs="宋体"/>
          <w:b/>
          <w:kern w:val="28"/>
          <w:szCs w:val="21"/>
        </w:rPr>
      </w:pPr>
      <w:bookmarkStart w:id="33" w:name="_Toc20507"/>
      <w:bookmarkStart w:id="34" w:name="_Toc11942"/>
      <w:r>
        <w:rPr>
          <w:rFonts w:hint="eastAsia" w:ascii="宋体" w:hAnsi="宋体" w:eastAsia="宋体" w:cs="宋体"/>
          <w:b/>
          <w:kern w:val="28"/>
          <w:szCs w:val="21"/>
        </w:rPr>
        <w:t>7.1 常见故障</w:t>
      </w:r>
      <w:bookmarkEnd w:id="33"/>
      <w:bookmarkEnd w:id="34"/>
    </w:p>
    <w:p>
      <w:pPr>
        <w:numPr>
          <w:ilvl w:val="0"/>
          <w:numId w:val="6"/>
        </w:num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>串口操作失灵，无法操控主机切换</w:t>
      </w:r>
    </w:p>
    <w:p>
      <w:pPr>
        <w:numPr>
          <w:ilvl w:val="0"/>
          <w:numId w:val="6"/>
        </w:num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>显示设备出现闪屏、花屏、蓝屏、黑屏现象</w:t>
      </w:r>
    </w:p>
    <w:p>
      <w:pPr>
        <w:numPr>
          <w:ilvl w:val="0"/>
          <w:numId w:val="6"/>
        </w:num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>机箱带有静电现象</w:t>
      </w:r>
    </w:p>
    <w:p>
      <w:pPr>
        <w:numPr>
          <w:ilvl w:val="0"/>
          <w:numId w:val="6"/>
        </w:num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>LAN控制系统操作不灵</w:t>
      </w:r>
    </w:p>
    <w:p>
      <w:pPr>
        <w:autoSpaceDN w:val="0"/>
        <w:jc w:val="left"/>
        <w:outlineLvl w:val="1"/>
        <w:rPr>
          <w:rFonts w:hint="eastAsia" w:ascii="宋体" w:hAnsi="宋体" w:eastAsia="宋体" w:cs="宋体"/>
          <w:b/>
          <w:kern w:val="28"/>
          <w:szCs w:val="21"/>
        </w:rPr>
      </w:pPr>
      <w:bookmarkStart w:id="35" w:name="_Toc16356"/>
      <w:bookmarkStart w:id="36" w:name="_Toc31227"/>
      <w:r>
        <w:rPr>
          <w:rFonts w:hint="eastAsia" w:ascii="宋体" w:hAnsi="宋体" w:eastAsia="宋体" w:cs="宋体"/>
          <w:b/>
          <w:kern w:val="28"/>
          <w:szCs w:val="21"/>
        </w:rPr>
        <w:t>7.2 注意事项</w:t>
      </w:r>
      <w:bookmarkEnd w:id="35"/>
      <w:bookmarkEnd w:id="36"/>
    </w:p>
    <w:p>
      <w:pPr>
        <w:numPr>
          <w:ilvl w:val="0"/>
          <w:numId w:val="7"/>
        </w:num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>产品出现串口操作失灵，因注意检查控制设备相应的控制软件是否打开，或检查串口线</w:t>
      </w:r>
    </w:p>
    <w:p>
      <w:p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 xml:space="preserve">  是否已经损坏</w:t>
      </w:r>
    </w:p>
    <w:p>
      <w:pPr>
        <w:numPr>
          <w:ilvl w:val="0"/>
          <w:numId w:val="7"/>
        </w:num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>当显示设备出现闪屏、花屏、蓝屏、黑屏现象时，应注意检查以下部位是否出现问题：</w:t>
      </w:r>
    </w:p>
    <w:p>
      <w:p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 xml:space="preserve"> （1）检查显示屏是否已经损坏或检查显示屏接口处线缆是否出现松动</w:t>
      </w:r>
    </w:p>
    <w:p>
      <w:p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 xml:space="preserve"> （2）检查信号源是否运转正常</w:t>
      </w:r>
    </w:p>
    <w:p>
      <w:p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 xml:space="preserve"> （3）检查HDMI线缆是否已经损坏</w:t>
      </w:r>
    </w:p>
    <w:p>
      <w:p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 xml:space="preserve"> （4）检查各个接头处是否出现松动现象</w:t>
      </w:r>
    </w:p>
    <w:p>
      <w:pPr>
        <w:numPr>
          <w:ilvl w:val="0"/>
          <w:numId w:val="7"/>
        </w:num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>当出现机箱带静电时，检查电源的接地是否良好，是否采用的同一接地</w:t>
      </w:r>
    </w:p>
    <w:p>
      <w:pPr>
        <w:numPr>
          <w:ilvl w:val="0"/>
          <w:numId w:val="7"/>
        </w:num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>当LAN控制不灵时</w:t>
      </w:r>
    </w:p>
    <w:p>
      <w:p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 xml:space="preserve"> （1）检查网线是否已经损坏</w:t>
      </w:r>
    </w:p>
    <w:p>
      <w:p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 xml:space="preserve"> （2）水晶头是否损坏</w:t>
      </w:r>
    </w:p>
    <w:p>
      <w:p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 xml:space="preserve"> （3）网线与水晶头的连接是否错误</w:t>
      </w:r>
    </w:p>
    <w:p>
      <w:pPr>
        <w:autoSpaceDN w:val="0"/>
        <w:jc w:val="left"/>
        <w:rPr>
          <w:rFonts w:hint="eastAsia" w:ascii="宋体" w:hAnsi="宋体" w:eastAsia="宋体" w:cs="宋体"/>
          <w:bCs/>
          <w:kern w:val="28"/>
          <w:szCs w:val="21"/>
        </w:rPr>
      </w:pPr>
      <w:r>
        <w:rPr>
          <w:rFonts w:hint="eastAsia" w:ascii="宋体" w:hAnsi="宋体" w:eastAsia="宋体" w:cs="宋体"/>
          <w:bCs/>
          <w:kern w:val="28"/>
          <w:szCs w:val="21"/>
        </w:rPr>
        <w:t xml:space="preserve"> （4）控制软件是否打开或控制软件是否损坏</w:t>
      </w:r>
    </w:p>
    <w:bookmarkEnd w:id="30"/>
    <w:p>
      <w:pPr>
        <w:rPr>
          <w:rFonts w:hint="default" w:eastAsiaTheme="minorEastAsia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4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F83C5C"/>
    <w:multiLevelType w:val="singleLevel"/>
    <w:tmpl w:val="DFF83C5C"/>
    <w:lvl w:ilvl="0" w:tentative="0">
      <w:start w:val="5"/>
      <w:numFmt w:val="decimal"/>
      <w:suff w:val="space"/>
      <w:lvlText w:val="%1."/>
      <w:lvlJc w:val="left"/>
    </w:lvl>
  </w:abstractNum>
  <w:abstractNum w:abstractNumId="1">
    <w:nsid w:val="F07B06A6"/>
    <w:multiLevelType w:val="singleLevel"/>
    <w:tmpl w:val="F07B06A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6ADCFB0"/>
    <w:multiLevelType w:val="singleLevel"/>
    <w:tmpl w:val="F6ADCFB0"/>
    <w:lvl w:ilvl="0" w:tentative="0">
      <w:start w:val="4"/>
      <w:numFmt w:val="decimal"/>
      <w:suff w:val="space"/>
      <w:lvlText w:val="%1."/>
      <w:lvlJc w:val="left"/>
    </w:lvl>
  </w:abstractNum>
  <w:abstractNum w:abstractNumId="3">
    <w:nsid w:val="01128071"/>
    <w:multiLevelType w:val="singleLevel"/>
    <w:tmpl w:val="0112807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35F069A"/>
    <w:multiLevelType w:val="singleLevel"/>
    <w:tmpl w:val="535F069A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5">
    <w:nsid w:val="5857A60E"/>
    <w:multiLevelType w:val="singleLevel"/>
    <w:tmpl w:val="5857A60E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5857A766"/>
    <w:multiLevelType w:val="singleLevel"/>
    <w:tmpl w:val="5857A766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F1B30"/>
    <w:rsid w:val="09D2415C"/>
    <w:rsid w:val="0E5B194C"/>
    <w:rsid w:val="0F342AA6"/>
    <w:rsid w:val="144E6D0B"/>
    <w:rsid w:val="15626C86"/>
    <w:rsid w:val="16115EE2"/>
    <w:rsid w:val="161D0A23"/>
    <w:rsid w:val="1AEB6393"/>
    <w:rsid w:val="1DA72EC8"/>
    <w:rsid w:val="1ED772D0"/>
    <w:rsid w:val="26210A70"/>
    <w:rsid w:val="297E6905"/>
    <w:rsid w:val="2C365B4E"/>
    <w:rsid w:val="34FE6312"/>
    <w:rsid w:val="39614D58"/>
    <w:rsid w:val="40F27060"/>
    <w:rsid w:val="4FD31C2A"/>
    <w:rsid w:val="535C4FD1"/>
    <w:rsid w:val="545E1132"/>
    <w:rsid w:val="56DE4971"/>
    <w:rsid w:val="5E1D06C2"/>
    <w:rsid w:val="69C93412"/>
    <w:rsid w:val="6F7F2120"/>
    <w:rsid w:val="73047272"/>
    <w:rsid w:val="73821C6E"/>
    <w:rsid w:val="739C4994"/>
    <w:rsid w:val="7E9F1F20"/>
    <w:rsid w:val="7EDB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39"/>
  </w:style>
  <w:style w:type="paragraph" w:styleId="5">
    <w:name w:val="Subtitle"/>
    <w:basedOn w:val="1"/>
    <w:next w:val="1"/>
    <w:qFormat/>
    <w:uiPriority w:val="0"/>
    <w:pPr>
      <w:adjustRightInd w:val="0"/>
      <w:spacing w:before="240" w:beforeLines="0" w:after="60" w:afterLines="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6">
    <w:name w:val="toc 2"/>
    <w:basedOn w:val="1"/>
    <w:next w:val="1"/>
    <w:qFormat/>
    <w:uiPriority w:val="39"/>
    <w:pPr>
      <w:tabs>
        <w:tab w:val="left" w:pos="1050"/>
        <w:tab w:val="right" w:leader="dot" w:pos="8296"/>
      </w:tabs>
      <w:spacing w:line="480" w:lineRule="auto"/>
      <w:ind w:left="420" w:leftChars="200"/>
    </w:pPr>
  </w:style>
  <w:style w:type="character" w:styleId="9">
    <w:name w:val="Hyperlink"/>
    <w:qFormat/>
    <w:uiPriority w:val="99"/>
    <w:rPr>
      <w:rFonts w:cs="Times New Roman"/>
      <w:color w:val="0066CC"/>
      <w:u w:val="single"/>
    </w:rPr>
  </w:style>
  <w:style w:type="paragraph" w:customStyle="1" w:styleId="10">
    <w:name w:val="List Paragraph"/>
    <w:basedOn w:val="1"/>
    <w:qFormat/>
    <w:uiPriority w:val="0"/>
    <w:pPr>
      <w:adjustRightInd w:val="0"/>
      <w:ind w:firstLine="420" w:firstLineChars="200"/>
      <w:jc w:val="left"/>
    </w:pPr>
    <w:rPr>
      <w:rFonts w:ascii="宋体" w:hAnsi="Calibri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2021-08-28T10:21:00Z</dcterms:created>
  <dc:creator>BeingHD</dc:creator>
  <cp:lastModifiedBy>黑</cp:lastModifiedBy>
  <dcterms:modified xsi:type="dcterms:W3CDTF">2021-12-06T08:36:23Z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AAD1DB92B7304AF9BFBF855FEF5E19C8</vt:lpwstr>
  </property>
</Properties>
</file>